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68CEE" w14:textId="360F1C7E" w:rsidR="005D5730" w:rsidRDefault="005D5730">
      <w:pPr>
        <w:rPr>
          <w:i/>
          <w:iCs/>
        </w:rPr>
      </w:pPr>
      <w:r w:rsidRPr="005D5730">
        <w:rPr>
          <w:i/>
          <w:iCs/>
        </w:rPr>
        <w:t xml:space="preserve">Across the continental U.S., landscape-scale urban pollinator occupancy rates are associated with among-city differences in natural habitat area and </w:t>
      </w:r>
      <w:r w:rsidR="00FC6308">
        <w:rPr>
          <w:i/>
          <w:iCs/>
        </w:rPr>
        <w:t xml:space="preserve">relative </w:t>
      </w:r>
      <w:r w:rsidR="00E40F78">
        <w:rPr>
          <w:i/>
          <w:iCs/>
        </w:rPr>
        <w:t>income.</w:t>
      </w:r>
      <w:r w:rsidRPr="005D5730">
        <w:rPr>
          <w:i/>
          <w:iCs/>
        </w:rPr>
        <w:t xml:space="preserve"> </w:t>
      </w:r>
    </w:p>
    <w:p w14:paraId="423402DC" w14:textId="333F9B53" w:rsidR="00D63227" w:rsidRPr="00D63227" w:rsidRDefault="00D63227">
      <w:proofErr w:type="gramStart"/>
      <w:r>
        <w:t>Jens Ulrich,</w:t>
      </w:r>
      <w:proofErr w:type="gramEnd"/>
      <w:r>
        <w:t xml:space="preserve"> started Nov 22, 2022.</w:t>
      </w:r>
    </w:p>
    <w:p w14:paraId="466CE3C9" w14:textId="77777777" w:rsidR="009D41DC" w:rsidRPr="00D63227" w:rsidRDefault="009D41DC" w:rsidP="009D41DC">
      <w:pPr>
        <w:pStyle w:val="ListParagraph"/>
        <w:ind w:left="1080"/>
        <w:rPr>
          <w:b/>
          <w:bCs/>
        </w:rPr>
      </w:pPr>
    </w:p>
    <w:p w14:paraId="682F531B" w14:textId="45E00F5C" w:rsidR="005B64F2" w:rsidRDefault="00904B19" w:rsidP="009D41DC">
      <w:pPr>
        <w:pStyle w:val="ListParagraph"/>
        <w:numPr>
          <w:ilvl w:val="0"/>
          <w:numId w:val="5"/>
        </w:numPr>
        <w:rPr>
          <w:b/>
          <w:bCs/>
        </w:rPr>
      </w:pPr>
      <w:r>
        <w:rPr>
          <w:b/>
          <w:bCs/>
        </w:rPr>
        <w:t>Introduction</w:t>
      </w:r>
    </w:p>
    <w:p w14:paraId="749449DD" w14:textId="7AFF18CF" w:rsidR="003F11BF" w:rsidRDefault="00E10155" w:rsidP="0084332B">
      <w:pPr>
        <w:ind w:firstLine="360"/>
      </w:pPr>
      <w:r>
        <w:rPr>
          <w:b/>
          <w:bCs/>
        </w:rPr>
        <w:t xml:space="preserve">Paragraph #1 </w:t>
      </w:r>
      <w:r>
        <w:t>Across the globe, the intensity and extent of urban land use is increasing (</w:t>
      </w:r>
      <w:proofErr w:type="spellStart"/>
      <w:r>
        <w:t>Seto</w:t>
      </w:r>
      <w:proofErr w:type="spellEnd"/>
      <w:r>
        <w:t xml:space="preserve"> et al., 201</w:t>
      </w:r>
      <w:r w:rsidR="00DC0556">
        <w:t>2</w:t>
      </w:r>
      <w:r>
        <w:t>)</w:t>
      </w:r>
      <w:r w:rsidR="00FC6308">
        <w:t xml:space="preserve"> and</w:t>
      </w:r>
      <w:r>
        <w:t xml:space="preserve"> </w:t>
      </w:r>
      <w:r w:rsidR="00FC6308">
        <w:t>b</w:t>
      </w:r>
      <w:r>
        <w:t>y the year 2050 over 70% of the world’s population is projected to live in urban areas (</w:t>
      </w:r>
      <w:r w:rsidR="00DC0556">
        <w:t>United Nations, 2018</w:t>
      </w:r>
      <w:r>
        <w:t xml:space="preserve">). </w:t>
      </w:r>
      <w:r w:rsidR="007218EA">
        <w:t xml:space="preserve">With potential </w:t>
      </w:r>
      <w:r w:rsidR="00DC0556">
        <w:t xml:space="preserve">negative </w:t>
      </w:r>
      <w:r w:rsidR="007218EA">
        <w:t>consequences for biodiversity, u</w:t>
      </w:r>
      <w:r w:rsidR="00B21DA0">
        <w:t xml:space="preserve">rbanization is associated with changes in the abiotic and biotic environment and in the spatiotemporal </w:t>
      </w:r>
      <w:r w:rsidR="005D5730">
        <w:t xml:space="preserve">composition and </w:t>
      </w:r>
      <w:r w:rsidR="00B21DA0">
        <w:t>configuration of habitat and resources</w:t>
      </w:r>
      <w:r w:rsidR="007218EA">
        <w:t xml:space="preserve"> </w:t>
      </w:r>
      <w:r w:rsidR="00B21DA0">
        <w:t>(</w:t>
      </w:r>
      <w:r w:rsidR="00DC0556">
        <w:t>McKinney, 2006;</w:t>
      </w:r>
      <w:r w:rsidR="00B21DA0">
        <w:t xml:space="preserve"> </w:t>
      </w:r>
      <w:r w:rsidR="00DC0556">
        <w:t>Grimm et al., 2008</w:t>
      </w:r>
      <w:r w:rsidR="00B21DA0">
        <w:t xml:space="preserve">; </w:t>
      </w:r>
      <w:r w:rsidR="00FC6308">
        <w:t xml:space="preserve">spatial; </w:t>
      </w:r>
      <w:r w:rsidR="00B21DA0">
        <w:t>Leong et al</w:t>
      </w:r>
      <w:r w:rsidR="00DC0556">
        <w:t>., 2016</w:t>
      </w:r>
      <w:r w:rsidR="001A5FCF">
        <w:t xml:space="preserve">; </w:t>
      </w:r>
      <w:proofErr w:type="spellStart"/>
      <w:r w:rsidR="001A5FCF">
        <w:t>Eichenberg</w:t>
      </w:r>
      <w:proofErr w:type="spellEnd"/>
      <w:r w:rsidR="001A5FCF">
        <w:t xml:space="preserve"> et al. 2021</w:t>
      </w:r>
      <w:r w:rsidR="00B21DA0">
        <w:t xml:space="preserve">). </w:t>
      </w:r>
      <w:r>
        <w:t xml:space="preserve">To </w:t>
      </w:r>
      <w:r w:rsidR="00B21DA0">
        <w:t xml:space="preserve">develop strategies that </w:t>
      </w:r>
      <w:r w:rsidR="00904B19">
        <w:t xml:space="preserve">reduce </w:t>
      </w:r>
      <w:r w:rsidR="009775DF">
        <w:t>loss of biodiversity and ecosystem services due to this ongoing global land use change</w:t>
      </w:r>
      <w:r w:rsidR="003F11BF">
        <w:t xml:space="preserve"> process</w:t>
      </w:r>
      <w:r>
        <w:t>, it is necessary to</w:t>
      </w:r>
      <w:r w:rsidR="003F11BF">
        <w:t xml:space="preserve"> understand the key </w:t>
      </w:r>
      <w:r w:rsidR="00AA599F">
        <w:t>drive</w:t>
      </w:r>
      <w:r w:rsidR="003F11BF">
        <w:t>rs</w:t>
      </w:r>
      <w:r>
        <w:t xml:space="preserve"> </w:t>
      </w:r>
      <w:r w:rsidR="003F11BF">
        <w:t xml:space="preserve">of </w:t>
      </w:r>
      <w:r>
        <w:t>urban biodiversity patterns</w:t>
      </w:r>
      <w:r w:rsidR="003F11BF">
        <w:t xml:space="preserve"> and, further, the spatial and temporal scales on which these </w:t>
      </w:r>
      <w:proofErr w:type="spellStart"/>
      <w:r w:rsidR="003F11BF">
        <w:t>dirvers</w:t>
      </w:r>
      <w:proofErr w:type="spellEnd"/>
      <w:r w:rsidR="003F11BF">
        <w:t xml:space="preserve"> operate. Understanding these drivers and their spatiotemporal scale dependence is especially pressing for pollinators, a functional group that provides valuable ecosystem services (</w:t>
      </w:r>
      <w:proofErr w:type="spellStart"/>
      <w:r w:rsidR="003F11BF">
        <w:t>Chepdou</w:t>
      </w:r>
      <w:proofErr w:type="spellEnd"/>
      <w:r w:rsidR="003F11BF">
        <w:t xml:space="preserve"> et al, ; urban agriculture _) but that is also facing global declines, in part due to land use change itself (refs). </w:t>
      </w:r>
    </w:p>
    <w:p w14:paraId="52A6B55B" w14:textId="5F846144" w:rsidR="0093132E" w:rsidRDefault="003F11BF" w:rsidP="0084332B">
      <w:pPr>
        <w:ind w:firstLine="360"/>
      </w:pPr>
      <w:r>
        <w:t xml:space="preserve">Intro pollinators? These especially including for key taxonomic groups such as pollinators that are facing global declines and/or </w:t>
      </w:r>
      <w:proofErr w:type="gramStart"/>
      <w:r>
        <w:t xml:space="preserve">provide </w:t>
      </w:r>
      <w:r w:rsidR="00E10155">
        <w:t>.</w:t>
      </w:r>
      <w:proofErr w:type="gramEnd"/>
      <w:r w:rsidR="00E10155">
        <w:t xml:space="preserve"> </w:t>
      </w:r>
    </w:p>
    <w:p w14:paraId="675C3F79" w14:textId="466129CE" w:rsidR="0093132E" w:rsidRDefault="007218EA" w:rsidP="0084332B">
      <w:pPr>
        <w:ind w:firstLine="360"/>
      </w:pPr>
      <w:r>
        <w:t xml:space="preserve">Spanning focus across a wide range of taxonomic groups, </w:t>
      </w:r>
      <w:r w:rsidR="002A1C41">
        <w:t>a growing number of</w:t>
      </w:r>
      <w:r>
        <w:t xml:space="preserve"> studies</w:t>
      </w:r>
      <w:r w:rsidR="009775DF">
        <w:t>, syntheses and metanalyses</w:t>
      </w:r>
      <w:r>
        <w:t xml:space="preserve"> pinpoint key drivers of locally observed urban biodiversity (</w:t>
      </w:r>
      <w:r w:rsidR="002241C2">
        <w:t xml:space="preserve">Aronson et al., 2014; </w:t>
      </w:r>
      <w:proofErr w:type="spellStart"/>
      <w:r>
        <w:t>Beninde</w:t>
      </w:r>
      <w:proofErr w:type="spellEnd"/>
      <w:r>
        <w:t xml:space="preserve"> et al.</w:t>
      </w:r>
      <w:r w:rsidR="00E764B4">
        <w:t>,</w:t>
      </w:r>
      <w:r>
        <w:t xml:space="preserve"> 2015</w:t>
      </w:r>
      <w:r w:rsidR="00E764B4">
        <w:t xml:space="preserve">; </w:t>
      </w:r>
      <w:proofErr w:type="spellStart"/>
      <w:r w:rsidR="0093132E">
        <w:t>Baldock</w:t>
      </w:r>
      <w:proofErr w:type="spellEnd"/>
      <w:r w:rsidR="0093132E">
        <w:t xml:space="preserve"> et al., 2020; </w:t>
      </w:r>
      <w:r w:rsidR="00E764B4">
        <w:t xml:space="preserve">Wenzel et al., </w:t>
      </w:r>
      <w:r w:rsidR="0093132E">
        <w:t>2020</w:t>
      </w:r>
      <w:r>
        <w:t xml:space="preserve">). </w:t>
      </w:r>
      <w:r w:rsidR="0093132E">
        <w:t>For example, the area of a natural habitat remnant is associated with higher pollinator abundance and diversity</w:t>
      </w:r>
      <w:r w:rsidR="003F11BF">
        <w:t xml:space="preserve"> (</w:t>
      </w:r>
      <w:proofErr w:type="spellStart"/>
      <w:r w:rsidR="003F11BF">
        <w:t>Beninde</w:t>
      </w:r>
      <w:proofErr w:type="spellEnd"/>
      <w:r w:rsidR="003F11BF">
        <w:t xml:space="preserve"> et al., 2015), signifying </w:t>
      </w:r>
      <w:proofErr w:type="gramStart"/>
      <w:r w:rsidR="003F11BF">
        <w:t xml:space="preserve">that </w:t>
      </w:r>
      <w:r w:rsidR="0093132E">
        <w:t>.</w:t>
      </w:r>
      <w:proofErr w:type="gramEnd"/>
      <w:r w:rsidR="0093132E">
        <w:t xml:space="preserve"> </w:t>
      </w:r>
      <w:proofErr w:type="spellStart"/>
      <w:r w:rsidR="008A751E">
        <w:rPr>
          <w:rFonts w:ascii="Georgia" w:hAnsi="Georgia"/>
          <w:color w:val="2E2E2E"/>
        </w:rPr>
        <w:t>umble</w:t>
      </w:r>
      <w:proofErr w:type="spellEnd"/>
      <w:r w:rsidR="008A751E">
        <w:rPr>
          <w:rFonts w:ascii="Georgia" w:hAnsi="Georgia"/>
          <w:color w:val="2E2E2E"/>
        </w:rPr>
        <w:t xml:space="preserve"> bee nesting densities are positively impacted by the proportion of suburban gardens and wooded habitat </w:t>
      </w:r>
      <w:r w:rsidR="008A751E">
        <w:rPr>
          <w:rFonts w:ascii="Georgia" w:hAnsi="Georgia"/>
          <w:color w:val="2E2E2E"/>
        </w:rPr>
        <w:t xml:space="preserve">(Jha and </w:t>
      </w:r>
      <w:proofErr w:type="spellStart"/>
      <w:r w:rsidR="008A751E">
        <w:rPr>
          <w:rFonts w:ascii="Georgia" w:hAnsi="Georgia"/>
          <w:color w:val="2E2E2E"/>
        </w:rPr>
        <w:t>Kremen</w:t>
      </w:r>
      <w:proofErr w:type="spellEnd"/>
      <w:r w:rsidR="008A751E">
        <w:rPr>
          <w:rFonts w:ascii="Georgia" w:hAnsi="Georgia"/>
          <w:color w:val="2E2E2E"/>
        </w:rPr>
        <w:t xml:space="preserve"> 2013). </w:t>
      </w:r>
      <w:r w:rsidR="008A751E">
        <w:rPr>
          <w:rFonts w:ascii="Georgia" w:hAnsi="Georgia"/>
          <w:color w:val="2E2E2E"/>
        </w:rPr>
        <w:t>heavy development that leads to shaded and closed-off garden areas tend to limit local pollinator diversity (</w:t>
      </w:r>
      <w:bookmarkStart w:id="0" w:name="bbib0310"/>
      <w:r w:rsidR="008A751E">
        <w:fldChar w:fldCharType="begin"/>
      </w:r>
      <w:r w:rsidR="008A751E">
        <w:instrText xml:space="preserve"> HYPERLINK "https://www.sciencedirect.com/science/article/pii/S1439179115000067" \l "bib0310" </w:instrText>
      </w:r>
      <w:r w:rsidR="008A751E">
        <w:fldChar w:fldCharType="separate"/>
      </w:r>
      <w:r w:rsidR="008A751E">
        <w:rPr>
          <w:rStyle w:val="anchor-text"/>
          <w:rFonts w:ascii="Georgia" w:hAnsi="Georgia"/>
          <w:color w:val="0C7DBB"/>
        </w:rPr>
        <w:t xml:space="preserve">Matteson &amp; </w:t>
      </w:r>
      <w:proofErr w:type="spellStart"/>
      <w:r w:rsidR="008A751E">
        <w:rPr>
          <w:rStyle w:val="anchor-text"/>
          <w:rFonts w:ascii="Georgia" w:hAnsi="Georgia"/>
          <w:color w:val="0C7DBB"/>
        </w:rPr>
        <w:t>Langellotto</w:t>
      </w:r>
      <w:proofErr w:type="spellEnd"/>
      <w:r w:rsidR="008A751E">
        <w:rPr>
          <w:rStyle w:val="anchor-text"/>
          <w:rFonts w:ascii="Georgia" w:hAnsi="Georgia"/>
          <w:color w:val="0C7DBB"/>
        </w:rPr>
        <w:t>, 2010</w:t>
      </w:r>
      <w:r w:rsidR="008A751E">
        <w:fldChar w:fldCharType="end"/>
      </w:r>
      <w:bookmarkEnd w:id="0"/>
      <w:r w:rsidR="008A751E">
        <w:rPr>
          <w:rFonts w:ascii="Georgia" w:hAnsi="Georgia"/>
          <w:color w:val="2E2E2E"/>
        </w:rPr>
        <w:t>).</w:t>
      </w:r>
    </w:p>
    <w:p w14:paraId="5CEB75F8" w14:textId="77777777" w:rsidR="0093132E" w:rsidRDefault="0093132E" w:rsidP="0084332B">
      <w:pPr>
        <w:ind w:firstLine="360"/>
      </w:pPr>
    </w:p>
    <w:p w14:paraId="50DEC682" w14:textId="30C050E0" w:rsidR="009775DF" w:rsidRDefault="009775DF" w:rsidP="0084332B">
      <w:pPr>
        <w:ind w:firstLine="360"/>
      </w:pPr>
      <w:r>
        <w:t>However, it remains unclear whether differences among cities mediate urban biodiversity patterns that emerge at larger spatial and temporal scales. If we can compare landscape-scale</w:t>
      </w:r>
      <w:r w:rsidR="006C1832">
        <w:t>, multi-year</w:t>
      </w:r>
      <w:r>
        <w:t xml:space="preserve"> biodiversity metrics among cities, we can identify city-wide management, design and policy strategies that translate to effective landscape-scale, long-term biodiversity conservation. </w:t>
      </w:r>
    </w:p>
    <w:p w14:paraId="4338B3B1" w14:textId="0ACE4CB3" w:rsidR="00D25E91" w:rsidRDefault="00D25E91" w:rsidP="0084332B">
      <w:pPr>
        <w:ind w:firstLine="360"/>
      </w:pPr>
      <w:r>
        <w:t xml:space="preserve">If </w:t>
      </w:r>
      <w:r w:rsidR="0093132E">
        <w:t xml:space="preserve">the dynamics of local </w:t>
      </w:r>
      <w:r>
        <w:t>populations</w:t>
      </w:r>
      <w:r w:rsidR="0093132E">
        <w:t xml:space="preserve"> and communities within a shared landscape are connected </w:t>
      </w:r>
      <w:proofErr w:type="gramStart"/>
      <w:r w:rsidR="0093132E">
        <w:t xml:space="preserve">with </w:t>
      </w:r>
      <w:r>
        <w:t>,</w:t>
      </w:r>
      <w:proofErr w:type="gramEnd"/>
      <w:r>
        <w:t xml:space="preserve"> a metapopulation in the classic sense, is mediated</w:t>
      </w:r>
      <w:r w:rsidRPr="0027792D">
        <w:t xml:space="preserve"> </w:t>
      </w:r>
      <w:r>
        <w:t xml:space="preserve">by the environment experienced by that entire metapopulation. </w:t>
      </w:r>
    </w:p>
    <w:p w14:paraId="7F23BA94" w14:textId="77777777" w:rsidR="00D25E91" w:rsidRDefault="00D25E91" w:rsidP="0084332B">
      <w:pPr>
        <w:ind w:firstLine="360"/>
      </w:pPr>
    </w:p>
    <w:p w14:paraId="699F1E1F" w14:textId="715258C0" w:rsidR="00E764B4" w:rsidRDefault="00E764B4" w:rsidP="0084332B">
      <w:pPr>
        <w:ind w:firstLine="360"/>
      </w:pPr>
      <w:r w:rsidRPr="00904B19">
        <w:rPr>
          <w:strike/>
        </w:rPr>
        <w:t>it is critical that we implement conservation management actions and land development plans that maximize the value of urban areas for biodiversity.</w:t>
      </w:r>
    </w:p>
    <w:p w14:paraId="06238C0B" w14:textId="3F4C98A5" w:rsidR="00904B19" w:rsidRDefault="001A5FCF" w:rsidP="00E764B4">
      <w:pPr>
        <w:ind w:firstLine="360"/>
      </w:pPr>
      <w:r>
        <w:t>Determining the drivers of pollinator biodiversity</w:t>
      </w:r>
      <w:r w:rsidR="00904B19">
        <w:t xml:space="preserve"> in urban landscapes </w:t>
      </w:r>
      <w:r>
        <w:t xml:space="preserve">is </w:t>
      </w:r>
      <w:r w:rsidR="00590192">
        <w:t xml:space="preserve">especially important </w:t>
      </w:r>
      <w:r>
        <w:t>given that many pollinator species are facing</w:t>
      </w:r>
      <w:r w:rsidR="00904B19">
        <w:t xml:space="preserve"> global declines</w:t>
      </w:r>
      <w:r>
        <w:t xml:space="preserve">, in part due to anthropogenic land use change (). </w:t>
      </w:r>
      <w:r>
        <w:lastRenderedPageBreak/>
        <w:t>Cities and towns may act as a refuge to pollinators, but only for some species and in some contexts</w:t>
      </w:r>
      <w:r w:rsidR="0024148E">
        <w:t>, clearly more need to figure out how/when a city acts as pollinator refuge</w:t>
      </w:r>
      <w:r>
        <w:t xml:space="preserve"> ().</w:t>
      </w:r>
      <w:r w:rsidR="003C08E8">
        <w:t xml:space="preserve"> </w:t>
      </w:r>
      <w:r>
        <w:t>Simultaneously, pollinators</w:t>
      </w:r>
      <w:r w:rsidR="00904B19">
        <w:t xml:space="preserve"> provide key ecosystem services in urban systems</w:t>
      </w:r>
      <w:r>
        <w:t>, promoting</w:t>
      </w:r>
      <w:r w:rsidR="00904B19">
        <w:t xml:space="preserve"> sexual reproduction of native plant populations (</w:t>
      </w:r>
      <w:proofErr w:type="spellStart"/>
      <w:r w:rsidR="00904B19">
        <w:t>Chepdou</w:t>
      </w:r>
      <w:proofErr w:type="spellEnd"/>
      <w:r w:rsidR="00904B19">
        <w:t xml:space="preserve">) and supporting residential, community and commercial urban </w:t>
      </w:r>
      <w:r>
        <w:t>agriculture ()</w:t>
      </w:r>
      <w:r w:rsidR="00904B19">
        <w:t>.</w:t>
      </w:r>
      <w:r>
        <w:t xml:space="preserve"> Some pollinators such as hover flies provide additional ecosystem services in the form of insect pest control (Skevington). Rare species also </w:t>
      </w:r>
      <w:r w:rsidR="00910C55">
        <w:t>critical for maintaining broad range of ecosystem function (</w:t>
      </w:r>
      <w:proofErr w:type="spellStart"/>
      <w:r w:rsidR="00910C55">
        <w:t>Letiao</w:t>
      </w:r>
      <w:proofErr w:type="spellEnd"/>
      <w:r w:rsidR="00910C55">
        <w:t xml:space="preserve"> et al., 2016</w:t>
      </w:r>
      <w:proofErr w:type="gramStart"/>
      <w:r w:rsidR="00E764B4">
        <w:t xml:space="preserve">; </w:t>
      </w:r>
      <w:r w:rsidR="00910C55">
        <w:t>)</w:t>
      </w:r>
      <w:proofErr w:type="gramEnd"/>
    </w:p>
    <w:p w14:paraId="44692ABC" w14:textId="2C9EE39D" w:rsidR="00904B19" w:rsidRDefault="00590192" w:rsidP="0024148E">
      <w:pPr>
        <w:ind w:firstLine="360"/>
      </w:pPr>
      <w:r>
        <w:t>What drives local</w:t>
      </w:r>
      <w:r w:rsidR="005D5730">
        <w:t xml:space="preserve"> pollinator abundance and diversity?</w:t>
      </w:r>
      <w:r>
        <w:t xml:space="preserve"> </w:t>
      </w:r>
      <w:r w:rsidR="0024148E">
        <w:t xml:space="preserve">What kind of species? </w:t>
      </w:r>
      <w:r>
        <w:t>Nat habitat patches</w:t>
      </w:r>
      <w:r w:rsidR="0024148E">
        <w:t xml:space="preserve">. </w:t>
      </w:r>
      <w:r>
        <w:t xml:space="preserve">Matrix </w:t>
      </w:r>
      <w:r w:rsidR="0024148E">
        <w:t>quality -</w:t>
      </w:r>
      <w:r>
        <w:t xml:space="preserve"> plant diversity. Income as a proxy for plant diversity</w:t>
      </w:r>
      <w:r w:rsidR="00620498">
        <w:t xml:space="preserve"> (luxury effect)</w:t>
      </w:r>
      <w:r>
        <w:t xml:space="preserve">. </w:t>
      </w:r>
    </w:p>
    <w:p w14:paraId="47A29D68" w14:textId="6FFCC44A" w:rsidR="0084332B" w:rsidRDefault="00590192" w:rsidP="00904B19">
      <w:pPr>
        <w:ind w:firstLine="360"/>
      </w:pPr>
      <w:r w:rsidRPr="00620498">
        <w:rPr>
          <w:b/>
          <w:bCs/>
        </w:rPr>
        <w:t>How does local interplay with the landscape. Gap in knowledge.</w:t>
      </w:r>
      <w:r w:rsidR="00E40F78" w:rsidRPr="00E40F78">
        <w:t xml:space="preserve"> </w:t>
      </w:r>
      <w:r w:rsidR="00E40F78">
        <w:t>(</w:t>
      </w:r>
      <w:proofErr w:type="gramStart"/>
      <w:r w:rsidR="00E40F78">
        <w:t>that</w:t>
      </w:r>
      <w:proofErr w:type="gramEnd"/>
      <w:r w:rsidR="00E40F78">
        <w:t xml:space="preserve"> is, that increasing the amount of natural habitat area decreases extinction rates and increases colonization potential)</w:t>
      </w:r>
      <w:r w:rsidR="003C08E8">
        <w:t xml:space="preserve">. </w:t>
      </w:r>
      <w:r w:rsidR="0084332B">
        <w:t xml:space="preserve">…, much of urban ecology </w:t>
      </w:r>
      <w:bookmarkStart w:id="1" w:name="_Hlk131508664"/>
      <w:r w:rsidR="0084332B">
        <w:t xml:space="preserve">is focused on quantifying biodiversity metrics solely at the local scale, assuming that local populations and communities are spatially closed and isolated </w:t>
      </w:r>
      <w:bookmarkEnd w:id="1"/>
      <w:r w:rsidR="0084332B">
        <w:t xml:space="preserve">rather than connected via dispersal to other populations and communities in a shared landscape. </w:t>
      </w:r>
    </w:p>
    <w:p w14:paraId="2C52499A" w14:textId="4B0CDDB7" w:rsidR="00904B19" w:rsidRDefault="003C08E8" w:rsidP="00904B19">
      <w:pPr>
        <w:ind w:firstLine="360"/>
      </w:pPr>
      <w:r>
        <w:t xml:space="preserve">Although local and immediate landscape conditions influence the abundance and diversity of pollinators that are locally observed, local pollinator population dynamics are also linked to </w:t>
      </w:r>
      <w:r w:rsidR="00620498">
        <w:t xml:space="preserve">the </w:t>
      </w:r>
      <w:r>
        <w:t>dynamics of other populations in a shared landscape through extinction and colonization dynamics (</w:t>
      </w:r>
      <w:proofErr w:type="spellStart"/>
      <w:r>
        <w:t>Hanski</w:t>
      </w:r>
      <w:proofErr w:type="spellEnd"/>
      <w:r>
        <w:t xml:space="preserve"> 1999, </w:t>
      </w:r>
      <w:proofErr w:type="spellStart"/>
      <w:r>
        <w:t>Ponisio</w:t>
      </w:r>
      <w:proofErr w:type="spellEnd"/>
      <w:r>
        <w:t xml:space="preserve"> et al. 2019).</w:t>
      </w:r>
      <w:r w:rsidR="001B2737">
        <w:t xml:space="preserve"> </w:t>
      </w:r>
      <w:r w:rsidR="00C82DB9">
        <w:t>Dispersal from neighboring habitats may impede local</w:t>
      </w:r>
      <w:r w:rsidR="001B2737">
        <w:t xml:space="preserve"> population</w:t>
      </w:r>
      <w:r w:rsidR="00C82DB9">
        <w:t xml:space="preserve"> extinction or enable recolonization following temporary local extinction</w:t>
      </w:r>
      <w:r w:rsidR="001B2737">
        <w:t xml:space="preserve"> (</w:t>
      </w:r>
      <w:proofErr w:type="spellStart"/>
      <w:r w:rsidR="001B2737">
        <w:t>Hanski</w:t>
      </w:r>
      <w:proofErr w:type="spellEnd"/>
      <w:r w:rsidR="001B2737">
        <w:t xml:space="preserve"> 1999).</w:t>
      </w:r>
      <w:r>
        <w:t xml:space="preserve"> </w:t>
      </w:r>
      <w:r w:rsidR="00620498">
        <w:t>It</w:t>
      </w:r>
      <w:r>
        <w:t xml:space="preserve"> follows that the long</w:t>
      </w:r>
      <w:r w:rsidR="00620498">
        <w:t>-</w:t>
      </w:r>
      <w:r>
        <w:t xml:space="preserve">term persistence of </w:t>
      </w:r>
      <w:r w:rsidR="00620498">
        <w:t xml:space="preserve">a species </w:t>
      </w:r>
      <w:r w:rsidR="00C82DB9">
        <w:t xml:space="preserve">in a landscape </w:t>
      </w:r>
      <w:r>
        <w:t xml:space="preserve">should be governed by the total area, </w:t>
      </w:r>
      <w:proofErr w:type="gramStart"/>
      <w:r>
        <w:t>configuration</w:t>
      </w:r>
      <w:proofErr w:type="gramEnd"/>
      <w:r>
        <w:t xml:space="preserve"> and quality of habitat </w:t>
      </w:r>
      <w:r w:rsidR="00C82DB9">
        <w:t xml:space="preserve">in a landscape </w:t>
      </w:r>
      <w:r>
        <w:t>(</w:t>
      </w:r>
      <w:proofErr w:type="spellStart"/>
      <w:r>
        <w:t>Hanski</w:t>
      </w:r>
      <w:proofErr w:type="spellEnd"/>
      <w:r>
        <w:t xml:space="preserve"> 1999)</w:t>
      </w:r>
      <w:r w:rsidR="00620498">
        <w:t xml:space="preserve">. </w:t>
      </w:r>
      <w:r w:rsidR="001B2737" w:rsidRPr="00C82DB9">
        <w:rPr>
          <w:strike/>
        </w:rPr>
        <w:t>T</w:t>
      </w:r>
      <w:r w:rsidR="00620498" w:rsidRPr="00C82DB9">
        <w:rPr>
          <w:strike/>
        </w:rPr>
        <w:t xml:space="preserve">his classic metapopulation theory predicts that if a habitat is favourable for a species, then having more of this habitat in the landscape should increase the persistence of a species </w:t>
      </w:r>
      <w:proofErr w:type="gramStart"/>
      <w:r w:rsidR="001B2737" w:rsidRPr="00C82DB9">
        <w:rPr>
          <w:strike/>
        </w:rPr>
        <w:t>as a whole</w:t>
      </w:r>
      <w:r w:rsidR="00620498" w:rsidRPr="00C82DB9">
        <w:rPr>
          <w:strike/>
        </w:rPr>
        <w:t xml:space="preserve"> because</w:t>
      </w:r>
      <w:proofErr w:type="gramEnd"/>
      <w:r w:rsidR="00620498" w:rsidRPr="00C82DB9">
        <w:rPr>
          <w:strike/>
        </w:rPr>
        <w:t xml:space="preserve"> individuals may recolonize local </w:t>
      </w:r>
      <w:r w:rsidR="001B2737" w:rsidRPr="00C82DB9">
        <w:rPr>
          <w:strike/>
        </w:rPr>
        <w:t>areas</w:t>
      </w:r>
      <w:r w:rsidR="00620498" w:rsidRPr="00C82DB9">
        <w:rPr>
          <w:strike/>
        </w:rPr>
        <w:t xml:space="preserve"> </w:t>
      </w:r>
      <w:r w:rsidR="001B2737" w:rsidRPr="00C82DB9">
        <w:rPr>
          <w:strike/>
        </w:rPr>
        <w:t>following</w:t>
      </w:r>
      <w:r w:rsidR="00620498" w:rsidRPr="00C82DB9">
        <w:rPr>
          <w:strike/>
        </w:rPr>
        <w:t xml:space="preserve"> temporary extinction.</w:t>
      </w:r>
      <w:r w:rsidR="00620498">
        <w:t xml:space="preserve"> Let alon</w:t>
      </w:r>
      <w:r w:rsidR="00C82DB9">
        <w:t>e</w:t>
      </w:r>
      <w:r w:rsidR="00620498">
        <w:t xml:space="preserve"> for urban systems, few </w:t>
      </w:r>
      <w:r w:rsidR="00C82DB9">
        <w:t xml:space="preserve">studies have </w:t>
      </w:r>
      <w:r w:rsidR="00620498">
        <w:t>test</w:t>
      </w:r>
      <w:r w:rsidR="00C82DB9">
        <w:t>ed</w:t>
      </w:r>
      <w:r w:rsidR="00620498">
        <w:t xml:space="preserve"> </w:t>
      </w:r>
      <w:r w:rsidR="00C82DB9">
        <w:t xml:space="preserve">this prediction </w:t>
      </w:r>
      <w:r w:rsidR="00620498">
        <w:t xml:space="preserve">of metapopulation theory, perhaps in part due to the difficulty in </w:t>
      </w:r>
      <w:r w:rsidR="00C82DB9">
        <w:t xml:space="preserve">making </w:t>
      </w:r>
      <w:r w:rsidR="00620498">
        <w:t>compar</w:t>
      </w:r>
      <w:r w:rsidR="00C82DB9">
        <w:t>isons</w:t>
      </w:r>
      <w:r w:rsidR="00620498">
        <w:t xml:space="preserve"> </w:t>
      </w:r>
      <w:r w:rsidR="00C82DB9">
        <w:t>among</w:t>
      </w:r>
      <w:r w:rsidR="00620498">
        <w:t xml:space="preserve"> metapopulations which requires long-term data collected from </w:t>
      </w:r>
      <w:proofErr w:type="gramStart"/>
      <w:r w:rsidR="00620498">
        <w:t>spatially</w:t>
      </w:r>
      <w:r w:rsidR="00C82DB9">
        <w:t>-</w:t>
      </w:r>
      <w:r w:rsidR="00620498">
        <w:t>replicated</w:t>
      </w:r>
      <w:proofErr w:type="gramEnd"/>
      <w:r w:rsidR="00620498">
        <w:t xml:space="preserve"> landscapes</w:t>
      </w:r>
      <w:r w:rsidR="00C82DB9">
        <w:t>.</w:t>
      </w:r>
      <w:r w:rsidR="00620498">
        <w:t xml:space="preserve"> </w:t>
      </w:r>
    </w:p>
    <w:p w14:paraId="270EC564" w14:textId="785AD34F" w:rsidR="007218EA" w:rsidRDefault="007218EA" w:rsidP="001A5FCF">
      <w:pPr>
        <w:ind w:firstLine="360"/>
      </w:pPr>
      <w:r>
        <w:t>Use of NHCs</w:t>
      </w:r>
      <w:r w:rsidR="005D5730">
        <w:t xml:space="preserve"> for comparisons in insect diversity. (</w:t>
      </w:r>
      <w:proofErr w:type="gramStart"/>
      <w:r w:rsidR="005D5730">
        <w:t>also</w:t>
      </w:r>
      <w:proofErr w:type="gramEnd"/>
      <w:r w:rsidR="005D5730">
        <w:t xml:space="preserve"> compare with multi</w:t>
      </w:r>
      <w:r w:rsidR="00C82DB9">
        <w:t>-</w:t>
      </w:r>
      <w:r w:rsidR="005D5730">
        <w:t>city camera traps project</w:t>
      </w:r>
      <w:r w:rsidR="00C82DB9">
        <w:t xml:space="preserve"> for urban mammals (not really feasible for insects!)</w:t>
      </w:r>
      <w:r w:rsidR="005D5730">
        <w:t xml:space="preserve">, is there a big </w:t>
      </w:r>
      <w:r w:rsidR="00C82DB9">
        <w:t xml:space="preserve">coordinated urban </w:t>
      </w:r>
      <w:r w:rsidR="005D5730">
        <w:t>bird count dataset?)</w:t>
      </w:r>
    </w:p>
    <w:p w14:paraId="54E7577A" w14:textId="13155C3C" w:rsidR="002241C2" w:rsidRDefault="002241C2" w:rsidP="002241C2">
      <w:r>
        <w:rPr>
          <w:b/>
          <w:bCs/>
        </w:rPr>
        <w:t>Last Intro paragraph:</w:t>
      </w:r>
      <w:r w:rsidR="00096B3E">
        <w:t xml:space="preserve"> </w:t>
      </w:r>
      <w:r w:rsidR="00910C55">
        <w:t>F</w:t>
      </w:r>
      <w:r>
        <w:t xml:space="preserve">ocusing on bumble bees and hover flies as representatives of </w:t>
      </w:r>
      <w:r w:rsidR="0001054F">
        <w:t xml:space="preserve">urban </w:t>
      </w:r>
      <w:r>
        <w:t xml:space="preserve">pollinator biodiversity, we </w:t>
      </w:r>
      <w:r w:rsidR="002B3667">
        <w:t xml:space="preserve">use NHC’s to </w:t>
      </w:r>
      <w:r>
        <w:t xml:space="preserve">test two core sets of hypotheses that relate </w:t>
      </w:r>
      <w:r w:rsidR="00E40F78">
        <w:t>among</w:t>
      </w:r>
      <w:r w:rsidR="0084332B">
        <w:t xml:space="preserve"> </w:t>
      </w:r>
      <w:r>
        <w:t>city differences to landscape-scale urban biodiversity conservation. First, we test the hypothes</w:t>
      </w:r>
      <w:r w:rsidR="0001054F">
        <w:t>i</w:t>
      </w:r>
      <w:r>
        <w:t>s that undeveloped natural habitat</w:t>
      </w:r>
      <w:r w:rsidR="001D5B4D">
        <w:t>s embedded in urban landscape</w:t>
      </w:r>
      <w:r w:rsidR="00A9048D">
        <w:t>s</w:t>
      </w:r>
      <w:r>
        <w:t xml:space="preserve"> </w:t>
      </w:r>
      <w:r w:rsidR="001D5B4D">
        <w:t>are</w:t>
      </w:r>
      <w:r>
        <w:t xml:space="preserve"> favourable for pollinator </w:t>
      </w:r>
      <w:r w:rsidR="002B3667">
        <w:t xml:space="preserve">population </w:t>
      </w:r>
      <w:r w:rsidR="006C1832">
        <w:t>growth</w:t>
      </w:r>
      <w:r>
        <w:t xml:space="preserve"> and</w:t>
      </w:r>
      <w:r w:rsidR="0001054F">
        <w:t>, simultaneously,</w:t>
      </w:r>
      <w:r>
        <w:t xml:space="preserve"> that </w:t>
      </w:r>
      <w:r w:rsidR="0084332B">
        <w:t xml:space="preserve">positive affects on </w:t>
      </w:r>
      <w:r w:rsidR="0001054F">
        <w:t xml:space="preserve">pollinator </w:t>
      </w:r>
      <w:r w:rsidR="002B3667">
        <w:t>population dynamics</w:t>
      </w:r>
      <w:r w:rsidR="001D5B4D">
        <w:t xml:space="preserve"> </w:t>
      </w:r>
      <w:r w:rsidR="002B3667">
        <w:t xml:space="preserve">scale with the total amount of natural habitat in </w:t>
      </w:r>
      <w:r w:rsidR="0024148E">
        <w:t>a city</w:t>
      </w:r>
      <w:r w:rsidR="002B3667">
        <w:t>.</w:t>
      </w:r>
      <w:r w:rsidR="00E40F78">
        <w:t xml:space="preserve"> </w:t>
      </w:r>
      <w:r w:rsidR="00A9048D">
        <w:t xml:space="preserve">Second, </w:t>
      </w:r>
      <w:r w:rsidR="00A9048D" w:rsidRPr="0093132E">
        <w:rPr>
          <w:strike/>
        </w:rPr>
        <w:t>w</w:t>
      </w:r>
      <w:r w:rsidR="00FC6308" w:rsidRPr="0093132E">
        <w:rPr>
          <w:strike/>
        </w:rPr>
        <w:t>hile</w:t>
      </w:r>
      <w:r w:rsidRPr="0093132E">
        <w:rPr>
          <w:strike/>
        </w:rPr>
        <w:t xml:space="preserve"> </w:t>
      </w:r>
      <w:r w:rsidR="00E40F78" w:rsidRPr="0093132E">
        <w:rPr>
          <w:strike/>
        </w:rPr>
        <w:t>accounting for natural habitat area in</w:t>
      </w:r>
      <w:r w:rsidR="00FC6308" w:rsidRPr="0093132E">
        <w:rPr>
          <w:strike/>
        </w:rPr>
        <w:t xml:space="preserve"> the </w:t>
      </w:r>
      <w:r w:rsidR="00E40F78" w:rsidRPr="0093132E">
        <w:rPr>
          <w:strike/>
        </w:rPr>
        <w:t>urban landscape,</w:t>
      </w:r>
      <w:r w:rsidR="00E40F78">
        <w:t xml:space="preserve"> we use</w:t>
      </w:r>
      <w:r w:rsidR="00096B3E">
        <w:t xml:space="preserve"> relative</w:t>
      </w:r>
      <w:r w:rsidR="00E40F78">
        <w:t xml:space="preserve"> income as a proxy </w:t>
      </w:r>
      <w:r w:rsidR="00FC6308">
        <w:t>measure</w:t>
      </w:r>
      <w:r w:rsidR="00E40F78">
        <w:t xml:space="preserve"> to test the hypothes</w:t>
      </w:r>
      <w:r w:rsidR="0001054F">
        <w:t>is</w:t>
      </w:r>
      <w:r w:rsidR="00E40F78">
        <w:t xml:space="preserve"> that </w:t>
      </w:r>
      <w:r w:rsidR="00A9048D">
        <w:t xml:space="preserve">high </w:t>
      </w:r>
      <w:r w:rsidR="00E40F78">
        <w:t xml:space="preserve">plant diversity </w:t>
      </w:r>
      <w:r w:rsidR="0093132E">
        <w:t xml:space="preserve">in an urban landscape </w:t>
      </w:r>
      <w:r w:rsidR="006C1832">
        <w:t>is favourable for pollinator population growth</w:t>
      </w:r>
      <w:r w:rsidR="0024148E">
        <w:t xml:space="preserve"> and</w:t>
      </w:r>
      <w:r w:rsidR="0001054F">
        <w:t>, simultaneously,</w:t>
      </w:r>
      <w:r w:rsidR="00096B3E">
        <w:t xml:space="preserve"> </w:t>
      </w:r>
      <w:r w:rsidR="00FC6308">
        <w:t xml:space="preserve">that </w:t>
      </w:r>
      <w:r w:rsidR="00ED67D5">
        <w:t xml:space="preserve">positive affects on </w:t>
      </w:r>
      <w:r w:rsidR="0024148E">
        <w:t>pollinator population dynamics scale with increasing average</w:t>
      </w:r>
      <w:r w:rsidR="0001054F">
        <w:t xml:space="preserve"> </w:t>
      </w:r>
      <w:r w:rsidR="00FC6308">
        <w:t xml:space="preserve">plant diversity across an </w:t>
      </w:r>
      <w:r w:rsidR="0001054F">
        <w:t xml:space="preserve">entire </w:t>
      </w:r>
      <w:r w:rsidR="0024148E">
        <w:t>city</w:t>
      </w:r>
      <w:r w:rsidR="00E40F78">
        <w:t xml:space="preserve">. If these </w:t>
      </w:r>
      <w:r w:rsidR="00FC6308">
        <w:t xml:space="preserve">sets of </w:t>
      </w:r>
      <w:r w:rsidR="00E40F78">
        <w:t>hypotheses are true, we predict that occupancy rate</w:t>
      </w:r>
      <w:r w:rsidR="0001054F">
        <w:t>s</w:t>
      </w:r>
      <w:r w:rsidR="00E40F78">
        <w:t xml:space="preserve"> of </w:t>
      </w:r>
      <w:r w:rsidR="0024148E">
        <w:t>cities</w:t>
      </w:r>
      <w:r w:rsidR="00E40F78">
        <w:t xml:space="preserve"> within </w:t>
      </w:r>
      <w:r w:rsidR="001A5FCF">
        <w:t xml:space="preserve">the distributional range of </w:t>
      </w:r>
      <w:r w:rsidR="00096B3E">
        <w:t>each pollinator</w:t>
      </w:r>
      <w:r w:rsidR="00E40F78">
        <w:t xml:space="preserve"> species </w:t>
      </w:r>
      <w:r w:rsidR="0001054F">
        <w:t>are</w:t>
      </w:r>
      <w:r w:rsidR="00E40F78">
        <w:t xml:space="preserve"> positively associated with city-wide natural habitat area</w:t>
      </w:r>
      <w:r w:rsidR="00FC6308">
        <w:t xml:space="preserve"> and city-wide</w:t>
      </w:r>
      <w:r w:rsidR="007B2E55">
        <w:t xml:space="preserve"> average </w:t>
      </w:r>
      <w:r w:rsidR="00FC6308">
        <w:t>income</w:t>
      </w:r>
      <w:r w:rsidR="00E40F78">
        <w:t>.</w:t>
      </w:r>
      <w:r w:rsidR="00096B3E">
        <w:t xml:space="preserve"> Further, we test the secondary hypothesis that habitat specialist</w:t>
      </w:r>
      <w:r w:rsidR="001D5B4D">
        <w:t xml:space="preserve"> </w:t>
      </w:r>
      <w:r w:rsidR="00096B3E">
        <w:t>s</w:t>
      </w:r>
      <w:r w:rsidR="001D5B4D">
        <w:t>pecies</w:t>
      </w:r>
      <w:r w:rsidR="00096B3E">
        <w:t xml:space="preserve"> require </w:t>
      </w:r>
      <w:r w:rsidR="00096B3E">
        <w:lastRenderedPageBreak/>
        <w:t xml:space="preserve">more natural habitat to persist in an urban landscape by examining the correlation between species-specific effects of natural habitat area and species-specific range wide occupancy rates. </w:t>
      </w:r>
    </w:p>
    <w:p w14:paraId="25D6B770" w14:textId="5C466149" w:rsidR="0024148E" w:rsidRDefault="0024148E" w:rsidP="002241C2">
      <w:pPr>
        <w:rPr>
          <w:b/>
          <w:bCs/>
        </w:rPr>
      </w:pPr>
      <w:r>
        <w:rPr>
          <w:b/>
          <w:bCs/>
        </w:rPr>
        <w:t>Discussion</w:t>
      </w:r>
    </w:p>
    <w:p w14:paraId="18F9AB3C" w14:textId="77777777" w:rsidR="008F67E0" w:rsidRDefault="008F67E0" w:rsidP="002241C2">
      <w:pPr>
        <w:rPr>
          <w:rFonts w:ascii="Helvetica" w:hAnsi="Helvetica"/>
          <w:color w:val="373737"/>
          <w:sz w:val="23"/>
          <w:szCs w:val="23"/>
          <w:shd w:val="clear" w:color="auto" w:fill="FFFFFF"/>
        </w:rPr>
      </w:pPr>
      <w:r>
        <w:rPr>
          <w:rFonts w:ascii="Helvetica" w:hAnsi="Helvetica"/>
          <w:color w:val="373737"/>
          <w:sz w:val="23"/>
          <w:szCs w:val="23"/>
          <w:shd w:val="clear" w:color="auto" w:fill="FFFFFF"/>
        </w:rPr>
        <w:t xml:space="preserve">You have just taken the reader through the weeds of every analysis you have done, every comparison to a null model, every check on alternative models and buried them in p-values or AIC values (or preferably effect sizes, r2 and RMSE numbers). You now must pull up out of the weeds and tell them what the IMPORTANT results are, the ones you want them to remember. You probably told them 6 or 7 things, but some of those were necessary side shows. Take them back to the main attractions. (And if you want them to remember 5 different things you either haven’t thought it through enough or </w:t>
      </w:r>
      <w:proofErr w:type="gramStart"/>
      <w:r>
        <w:rPr>
          <w:rFonts w:ascii="Helvetica" w:hAnsi="Helvetica"/>
          <w:color w:val="373737"/>
          <w:sz w:val="23"/>
          <w:szCs w:val="23"/>
          <w:shd w:val="clear" w:color="auto" w:fill="FFFFFF"/>
        </w:rPr>
        <w:t>you need</w:t>
      </w:r>
      <w:proofErr w:type="gramEnd"/>
      <w:r>
        <w:rPr>
          <w:rFonts w:ascii="Helvetica" w:hAnsi="Helvetica"/>
          <w:color w:val="373737"/>
          <w:sz w:val="23"/>
          <w:szCs w:val="23"/>
          <w:shd w:val="clear" w:color="auto" w:fill="FFFFFF"/>
        </w:rPr>
        <w:t xml:space="preserve"> to split up your paper). This is also where you start shedding the statistical rigor you needed in the results section and pulling back to emphasizing the biological interpretation. This paragraph often looks as simple as one sentence each for: recap of biological result #1, recap biological result #2, recap biological result #3, and together these suggest X. Boom! the reader is now back in the big picture and you have set up the whole rest of the discussion where you can acknowledge limitations on why #1-#3 aren’t perfect for proving X but can argue that they’re pretty good, and you can put X back into the context of the literature again.</w:t>
      </w:r>
    </w:p>
    <w:p w14:paraId="362BB201" w14:textId="4625FF07" w:rsidR="00770FF8" w:rsidRDefault="0024148E" w:rsidP="002241C2">
      <w:bookmarkStart w:id="2" w:name="_Hlk131508316"/>
      <w:r>
        <w:rPr>
          <w:b/>
          <w:bCs/>
        </w:rPr>
        <w:t>First Discussion paragraph:</w:t>
      </w:r>
      <w:r w:rsidR="00C82DB9">
        <w:rPr>
          <w:b/>
          <w:bCs/>
        </w:rPr>
        <w:t xml:space="preserve"> </w:t>
      </w:r>
      <w:r w:rsidR="008A229C">
        <w:t xml:space="preserve">While previous studies have identified drivers of locally observed urban </w:t>
      </w:r>
      <w:r w:rsidR="006C1832">
        <w:t>pollinator</w:t>
      </w:r>
      <w:r w:rsidR="008A229C">
        <w:t xml:space="preserve"> biodiversity</w:t>
      </w:r>
      <w:r w:rsidR="00C82DB9">
        <w:t xml:space="preserve">, we conducted the first study </w:t>
      </w:r>
      <w:r w:rsidR="008A229C">
        <w:t>to our knowledge that incorporates data from</w:t>
      </w:r>
      <w:r w:rsidR="008F67E0">
        <w:t xml:space="preserve"> multiple </w:t>
      </w:r>
      <w:r w:rsidR="008A229C">
        <w:t xml:space="preserve">urban </w:t>
      </w:r>
      <w:r w:rsidR="008F67E0">
        <w:t>landscape</w:t>
      </w:r>
      <w:r w:rsidR="008A229C">
        <w:t>s</w:t>
      </w:r>
      <w:r w:rsidR="008F67E0">
        <w:t xml:space="preserve"> </w:t>
      </w:r>
      <w:r w:rsidR="006C1832">
        <w:t>to</w:t>
      </w:r>
      <w:r w:rsidR="008F67E0">
        <w:t xml:space="preserve"> </w:t>
      </w:r>
      <w:r w:rsidR="008A229C">
        <w:t>test</w:t>
      </w:r>
      <w:r w:rsidR="00C82DB9">
        <w:t xml:space="preserve"> whether </w:t>
      </w:r>
      <w:r w:rsidR="008A229C">
        <w:t xml:space="preserve">these drivers operate on </w:t>
      </w:r>
      <w:r w:rsidR="006C1832">
        <w:t xml:space="preserve">pollinator </w:t>
      </w:r>
      <w:r w:rsidR="008A229C">
        <w:t>biodiversity patterns that emerge at broader spatial and temporal scales</w:t>
      </w:r>
      <w:r w:rsidR="000440E6">
        <w:t xml:space="preserve">. We found that bumble bee species show wide variation in their responses to city-wide natural habitat area, however, our results indicate that the landscape-scale occupancy rate of the average bumble bee species does not have a strong association with city-wide natural habitat area. On the other hand, our results </w:t>
      </w:r>
      <w:r w:rsidR="008F67E0">
        <w:t xml:space="preserve">identify a weak positive association between </w:t>
      </w:r>
      <w:r w:rsidR="000440E6">
        <w:t>bumble bee</w:t>
      </w:r>
      <w:r w:rsidR="008F67E0">
        <w:t xml:space="preserve"> occupancy rates and city-wide relative income (our proxy measure for plant diversity), emphasizing that potential investment in management of the </w:t>
      </w:r>
      <w:r w:rsidR="003D2A3F">
        <w:t>vegetation in the</w:t>
      </w:r>
      <w:r w:rsidR="000B0293">
        <w:t xml:space="preserve"> matrix of the</w:t>
      </w:r>
      <w:r w:rsidR="003D2A3F">
        <w:t xml:space="preserve"> </w:t>
      </w:r>
      <w:r w:rsidR="008F67E0">
        <w:t xml:space="preserve">anthropogenic landscape itself, separate from inclusion of large areas of undeveloped habitat, is a key component of urban pollinator conservation. Interestingly, </w:t>
      </w:r>
      <w:r w:rsidR="00770FF8">
        <w:t xml:space="preserve">our </w:t>
      </w:r>
      <w:r w:rsidR="008F67E0">
        <w:t>study finds an opposite pattern for hoverflies</w:t>
      </w:r>
      <w:r w:rsidR="00770FF8">
        <w:t xml:space="preserve">. For this taxonomic group, our comparison </w:t>
      </w:r>
      <w:r w:rsidR="000440E6">
        <w:t>suggest</w:t>
      </w:r>
      <w:r w:rsidR="00770FF8">
        <w:t>s</w:t>
      </w:r>
      <w:r w:rsidR="000440E6">
        <w:t xml:space="preserve"> high certainty in a positive association between city-wide natural habitat area and landscape-scale occupancy</w:t>
      </w:r>
      <w:r w:rsidR="00770FF8">
        <w:t xml:space="preserve">. This result emphasizes that natural habitat remnants such as urban greenbelts and nature reserves are essential for some pollinator taxa to persist. Together, </w:t>
      </w:r>
      <w:r w:rsidR="003D2A3F">
        <w:t>these results indicate that drivers found to increase local pollinator abundance and diversity have a compounding effect as they increase in an urban landscape</w:t>
      </w:r>
      <w:r w:rsidR="000B0293">
        <w:t xml:space="preserve">, although with different drivers </w:t>
      </w:r>
      <w:r w:rsidR="006C1832">
        <w:t xml:space="preserve">and the strength of the </w:t>
      </w:r>
      <w:r w:rsidR="00D25E91">
        <w:t>effect</w:t>
      </w:r>
      <w:r w:rsidR="006C1832">
        <w:t xml:space="preserve"> varying among </w:t>
      </w:r>
      <w:r w:rsidR="000B0293">
        <w:t xml:space="preserve">species and taxonomic groups. </w:t>
      </w:r>
    </w:p>
    <w:bookmarkEnd w:id="2"/>
    <w:p w14:paraId="19555017" w14:textId="78EE4929" w:rsidR="008A229C" w:rsidRDefault="003D2A3F" w:rsidP="002241C2">
      <w:r>
        <w:t xml:space="preserve">Some discussion </w:t>
      </w:r>
      <w:r w:rsidR="00014F10">
        <w:t>ideas</w:t>
      </w:r>
      <w:r>
        <w:t xml:space="preserve">: </w:t>
      </w:r>
    </w:p>
    <w:p w14:paraId="59AFB6D4" w14:textId="43DAE2F5" w:rsidR="003D2A3F" w:rsidRDefault="003D2A3F" w:rsidP="002241C2">
      <w:r>
        <w:t>assumptions and caveats of the occurrence data and ecological quantities</w:t>
      </w:r>
      <w:r w:rsidR="008A229C">
        <w:t>. Occurrence to species richness and occurrence to abundance</w:t>
      </w:r>
    </w:p>
    <w:p w14:paraId="1036ABE5" w14:textId="706FBBD2" w:rsidR="003D2A3F" w:rsidRDefault="003D2A3F" w:rsidP="002241C2">
      <w:r>
        <w:t>assumptions of income as a proxy and socioeconomic implications</w:t>
      </w:r>
    </w:p>
    <w:p w14:paraId="33AFCB35" w14:textId="544F50B6" w:rsidR="003D2A3F" w:rsidRDefault="003D2A3F" w:rsidP="002241C2">
      <w:r>
        <w:t xml:space="preserve">discussion of detection parameter estimates and role of community science </w:t>
      </w:r>
      <w:proofErr w:type="gramStart"/>
      <w:r>
        <w:t>data</w:t>
      </w:r>
      <w:proofErr w:type="gramEnd"/>
    </w:p>
    <w:p w14:paraId="763CB07C" w14:textId="01D8495C" w:rsidR="003D2A3F" w:rsidRDefault="003D2A3F" w:rsidP="002241C2">
      <w:r>
        <w:t>relationship between local and landscape biodiversity dynamics</w:t>
      </w:r>
    </w:p>
    <w:p w14:paraId="47F25678" w14:textId="2B453DD3" w:rsidR="003D2A3F" w:rsidRDefault="003D2A3F" w:rsidP="002241C2">
      <w:r>
        <w:lastRenderedPageBreak/>
        <w:t>applications – city wide management, can’t add habitat but can limit further reductions?</w:t>
      </w:r>
    </w:p>
    <w:p w14:paraId="1A61A4CA" w14:textId="14E58200" w:rsidR="00F558F1" w:rsidRDefault="00F558F1" w:rsidP="002241C2">
      <w:r>
        <w:t xml:space="preserve">Effects diminish as spatial scale </w:t>
      </w:r>
      <w:proofErr w:type="gramStart"/>
      <w:r>
        <w:t>increases</w:t>
      </w:r>
      <w:proofErr w:type="gramEnd"/>
    </w:p>
    <w:p w14:paraId="11363DDD" w14:textId="68F01489" w:rsidR="000B0293" w:rsidRDefault="000B0293" w:rsidP="002241C2">
      <w:r>
        <w:t>Consequently, management plans and decisions that aim to benefit pollinators and maintain ecosystem services will compound benefits from actions and policies that take a city-wide scope.</w:t>
      </w:r>
    </w:p>
    <w:p w14:paraId="22BC12BB" w14:textId="1CBE348A" w:rsidR="0024148E" w:rsidRDefault="0024148E" w:rsidP="002241C2">
      <w:pPr>
        <w:rPr>
          <w:b/>
          <w:bCs/>
        </w:rPr>
      </w:pPr>
      <w:r>
        <w:rPr>
          <w:b/>
          <w:bCs/>
        </w:rPr>
        <w:t>Last Discussion paragraph:</w:t>
      </w:r>
    </w:p>
    <w:p w14:paraId="4B945B1B" w14:textId="181049B3" w:rsidR="008F67E0" w:rsidRDefault="008F67E0" w:rsidP="002241C2">
      <w:pPr>
        <w:rPr>
          <w:rFonts w:ascii="Helvetica" w:hAnsi="Helvetica"/>
          <w:color w:val="373737"/>
          <w:sz w:val="23"/>
          <w:szCs w:val="23"/>
          <w:shd w:val="clear" w:color="auto" w:fill="FFFFFF"/>
        </w:rPr>
      </w:pPr>
      <w:r>
        <w:rPr>
          <w:rFonts w:ascii="Helvetica" w:hAnsi="Helvetica"/>
          <w:color w:val="373737"/>
          <w:sz w:val="23"/>
          <w:szCs w:val="23"/>
          <w:shd w:val="clear" w:color="auto" w:fill="FFFFFF"/>
        </w:rPr>
        <w:t>This paragraph is the most variable (the other 4 paragraphs really should be used for only exactly the one purpose I mentioned). But in my experience this paragraph ties your main claim (from #3) which responds to your goal/question (from #2) back to your eternal question (#1) and makes a novelty statement about how you have made progress towards improving our knowledge of the eternal question. In this way it serves as a nice summary of the whole paper.</w:t>
      </w:r>
    </w:p>
    <w:p w14:paraId="1EA9A759" w14:textId="58B0DB40" w:rsidR="00D25E91" w:rsidRDefault="008A229C" w:rsidP="00014F10">
      <w:bookmarkStart w:id="3" w:name="_Hlk131508346"/>
      <w:r>
        <w:t xml:space="preserve">With this study we accomplished </w:t>
      </w:r>
      <w:r w:rsidR="00014F10">
        <w:t xml:space="preserve">a novel test </w:t>
      </w:r>
      <w:r>
        <w:t xml:space="preserve">of </w:t>
      </w:r>
      <w:r w:rsidR="000B0293">
        <w:t>hypothes</w:t>
      </w:r>
      <w:r w:rsidR="00AB7095">
        <w:t>e</w:t>
      </w:r>
      <w:r w:rsidR="000B0293">
        <w:t>s</w:t>
      </w:r>
      <w:r>
        <w:t xml:space="preserve"> that </w:t>
      </w:r>
      <w:r w:rsidR="000B0293">
        <w:t>city-wide landscape</w:t>
      </w:r>
      <w:r w:rsidR="00AB7095">
        <w:t xml:space="preserve"> properties </w:t>
      </w:r>
      <w:r w:rsidR="0027792D">
        <w:t>mediate city-wide</w:t>
      </w:r>
      <w:r w:rsidR="00AB7095">
        <w:t xml:space="preserve"> biodiversity patterns</w:t>
      </w:r>
      <w:r w:rsidR="000B0293">
        <w:t xml:space="preserve">. </w:t>
      </w:r>
      <w:r w:rsidR="0027792D">
        <w:t xml:space="preserve">Our response metric of </w:t>
      </w:r>
      <w:r w:rsidR="00AB7095">
        <w:t xml:space="preserve">city-wide </w:t>
      </w:r>
      <w:r w:rsidR="0027792D">
        <w:t>occupancy allowed us to quantify whether city-wide properties have a bearing on the persistence of groups of linked populations</w:t>
      </w:r>
      <w:r w:rsidR="00AB7095">
        <w:t xml:space="preserve"> that each experience the environment at a finer scale</w:t>
      </w:r>
      <w:r w:rsidR="0027792D">
        <w:t xml:space="preserve">. </w:t>
      </w:r>
      <w:r w:rsidR="00ED67D5">
        <w:t xml:space="preserve">For hoverflies, </w:t>
      </w:r>
      <w:r w:rsidR="006C1832">
        <w:t xml:space="preserve">minimal amounts of natural habitat area are </w:t>
      </w:r>
      <w:r w:rsidR="00A05B5A">
        <w:t>less likely</w:t>
      </w:r>
      <w:r w:rsidR="006C1832">
        <w:t xml:space="preserve"> to sustain groups of interconnected populations</w:t>
      </w:r>
      <w:r w:rsidR="0027792D">
        <w:t>, while</w:t>
      </w:r>
      <w:r w:rsidR="00A05B5A">
        <w:t xml:space="preserve"> </w:t>
      </w:r>
      <w:r w:rsidR="0027792D">
        <w:t xml:space="preserve">for bumble bees, affluent landscapes with presumably more resources to invest in vegetation management are more likely to sustain groups of interconnected populations. Thus, the fate of </w:t>
      </w:r>
      <w:r w:rsidR="00AB7095">
        <w:t xml:space="preserve">a group of interconnected populations, a </w:t>
      </w:r>
      <w:r w:rsidR="0027792D">
        <w:t xml:space="preserve">metapopulation </w:t>
      </w:r>
      <w:r w:rsidR="00AB7095">
        <w:t xml:space="preserve">in the classic sense, </w:t>
      </w:r>
      <w:r w:rsidR="0027792D">
        <w:t>is mediated</w:t>
      </w:r>
      <w:r w:rsidR="0027792D" w:rsidRPr="0027792D">
        <w:t xml:space="preserve"> </w:t>
      </w:r>
      <w:r w:rsidR="0027792D">
        <w:t>by the environment experienced by that entire metapopulation. These cross-landscape analyses support the idea that local populations and communities are not closed and isolated</w:t>
      </w:r>
      <w:r w:rsidR="00AB7095">
        <w:t xml:space="preserve">. As such, local </w:t>
      </w:r>
      <w:r w:rsidR="00C2296B">
        <w:t xml:space="preserve">pollinator </w:t>
      </w:r>
      <w:r w:rsidR="00AB7095">
        <w:t xml:space="preserve">habitat enhancements and restorations may not be enough </w:t>
      </w:r>
      <w:r w:rsidR="00C2296B">
        <w:t xml:space="preserve">on their own </w:t>
      </w:r>
      <w:r w:rsidR="00AB7095">
        <w:t>to</w:t>
      </w:r>
      <w:r w:rsidR="00C2296B">
        <w:t xml:space="preserve"> prevent species </w:t>
      </w:r>
      <w:r w:rsidR="00F06917">
        <w:t>loss</w:t>
      </w:r>
      <w:r w:rsidR="00C2296B">
        <w:t xml:space="preserve"> in the long run. City-wide management strategies that </w:t>
      </w:r>
      <w:r w:rsidR="00F06917">
        <w:t xml:space="preserve">coordinate plant </w:t>
      </w:r>
      <w:r w:rsidR="00D25E91">
        <w:t xml:space="preserve">diversity </w:t>
      </w:r>
      <w:r w:rsidR="00F06917">
        <w:t xml:space="preserve">management </w:t>
      </w:r>
      <w:r w:rsidR="00D25E91">
        <w:t xml:space="preserve">in the urban matrix and retain protections for natural habitat remnants </w:t>
      </w:r>
      <w:r w:rsidR="00F06917">
        <w:t>are then necessary to maintain landscape-scale biodiversity conservation</w:t>
      </w:r>
      <w:r w:rsidR="00D25E91">
        <w:t>.</w:t>
      </w:r>
    </w:p>
    <w:bookmarkEnd w:id="3"/>
    <w:p w14:paraId="13D8161F" w14:textId="63D55E01" w:rsidR="00D25E91" w:rsidRDefault="00D25E91" w:rsidP="00014F10"/>
    <w:p w14:paraId="0B8435CA" w14:textId="77777777" w:rsidR="00D25E91" w:rsidRDefault="00D25E91" w:rsidP="00014F10"/>
    <w:p w14:paraId="2100905A" w14:textId="367C46B2" w:rsidR="0027792D" w:rsidRDefault="00F06917" w:rsidP="00014F10">
      <w:r>
        <w:t>, potentially focusing efforts to support plant diversity management in residential land use areas given that these comprise the largest spatial proportion of north American cities.</w:t>
      </w:r>
      <w:r w:rsidR="00D25E91">
        <w:t xml:space="preserve"> E</w:t>
      </w:r>
      <w:r>
        <w:t xml:space="preserve">fforts to </w:t>
      </w:r>
      <w:r w:rsidR="00D25E91">
        <w:t>densify existing developed areas in to allow urban population to grow without removing natural habitat remnants?</w:t>
      </w:r>
    </w:p>
    <w:p w14:paraId="12284C7F" w14:textId="77777777" w:rsidR="00AB7095" w:rsidRDefault="00AB7095" w:rsidP="00014F10"/>
    <w:p w14:paraId="1533681F" w14:textId="3186F20C" w:rsidR="006C1832" w:rsidRDefault="0027792D" w:rsidP="00014F10">
      <w:r>
        <w:t xml:space="preserve"> not only by the local quality experienced </w:t>
      </w:r>
      <w:r w:rsidR="00A05B5A">
        <w:t>Th</w:t>
      </w:r>
      <w:r>
        <w:t>ese</w:t>
      </w:r>
      <w:r w:rsidR="00A05B5A">
        <w:t xml:space="preserve"> cross-landscape analys</w:t>
      </w:r>
      <w:r>
        <w:t>e</w:t>
      </w:r>
      <w:r w:rsidR="00A05B5A">
        <w:t>s</w:t>
      </w:r>
      <w:r>
        <w:t xml:space="preserve"> that find that occupancy of an entire metapopulation hinges on the environment experienced by the entire metapopulation</w:t>
      </w:r>
      <w:r w:rsidR="00A05B5A">
        <w:t xml:space="preserve"> support the idea that </w:t>
      </w:r>
      <w:r>
        <w:t xml:space="preserve">local </w:t>
      </w:r>
      <w:r w:rsidR="00A05B5A">
        <w:t xml:space="preserve">populations and communities are not closed and isolated but rather are interconnected </w:t>
      </w:r>
      <w:r>
        <w:t>to other populations and communities in the shared landscape</w:t>
      </w:r>
      <w:r w:rsidR="00A05B5A">
        <w:t xml:space="preserve">. </w:t>
      </w:r>
      <w:r w:rsidR="006C1832">
        <w:t xml:space="preserve"> but a larger amount of natural </w:t>
      </w:r>
    </w:p>
    <w:p w14:paraId="6651DEF3" w14:textId="3E3BBFA1" w:rsidR="00ED67D5" w:rsidRDefault="00ED67D5" w:rsidP="00014F10">
      <w:r>
        <w:t>more area of natural habitat reduces the odds that an entire metapopulation will be lost from the urban environment.</w:t>
      </w:r>
    </w:p>
    <w:p w14:paraId="10B128D1" w14:textId="5E2C58A7" w:rsidR="000B0293" w:rsidRDefault="00ED67D5" w:rsidP="00014F10">
      <w:r>
        <w:lastRenderedPageBreak/>
        <w:t xml:space="preserve"> </w:t>
      </w:r>
      <w:r w:rsidR="000B0293">
        <w:t xml:space="preserve"> function as connected metapopulation units. In the case of hoverflies, that more area of favourable habitats in an urban landscape reduces overall </w:t>
      </w:r>
      <w:proofErr w:type="gramStart"/>
      <w:r w:rsidR="000B0293">
        <w:t>extinction  a</w:t>
      </w:r>
      <w:proofErr w:type="gramEnd"/>
      <w:r w:rsidR="000B0293">
        <w:t xml:space="preserve"> shared landscape </w:t>
      </w:r>
    </w:p>
    <w:p w14:paraId="37B7E96A" w14:textId="26F7EFA4" w:rsidR="00014F10" w:rsidRPr="00C82DB9" w:rsidRDefault="00014F10" w:rsidP="00014F10">
      <w:r>
        <w:t xml:space="preserve"> – making progress towards understanding how the local interacts with the landscape. </w:t>
      </w:r>
    </w:p>
    <w:p w14:paraId="43E80941" w14:textId="77777777" w:rsidR="00014F10" w:rsidRPr="0024148E" w:rsidRDefault="00014F10" w:rsidP="002241C2">
      <w:pPr>
        <w:rPr>
          <w:b/>
          <w:bCs/>
        </w:rPr>
      </w:pPr>
    </w:p>
    <w:p w14:paraId="4E98ED6F" w14:textId="2B1B086D" w:rsidR="00904B19" w:rsidRPr="00DC0556" w:rsidRDefault="00DC0556" w:rsidP="00DC0556">
      <w:pPr>
        <w:rPr>
          <w:b/>
          <w:bCs/>
        </w:rPr>
      </w:pPr>
      <w:r w:rsidRPr="00DC0556">
        <w:rPr>
          <w:b/>
          <w:bCs/>
        </w:rPr>
        <w:t>References</w:t>
      </w:r>
    </w:p>
    <w:p w14:paraId="7070B1EF" w14:textId="44B5A730" w:rsidR="002241C2" w:rsidRDefault="002241C2" w:rsidP="00DC0556">
      <w:pPr>
        <w:rPr>
          <w:rStyle w:val="author"/>
          <w:rFonts w:cstheme="minorHAnsi"/>
          <w:color w:val="1C1D1E"/>
          <w:shd w:val="clear" w:color="auto" w:fill="EFEFF0"/>
        </w:rPr>
      </w:pPr>
      <w:r w:rsidRPr="002241C2">
        <w:rPr>
          <w:rStyle w:val="author"/>
          <w:rFonts w:cstheme="minorHAnsi"/>
          <w:color w:val="1C1D1E"/>
          <w:shd w:val="clear" w:color="auto" w:fill="EFEFF0"/>
        </w:rPr>
        <w:t>Aronson, M. F. J. et al 2014. A global analysis of the impacts of urbanization on bird and plant diversity reveals key anthropogenic drivers. Proceedings of the Royal Society B 281:20133330.</w:t>
      </w:r>
    </w:p>
    <w:p w14:paraId="3541F761" w14:textId="77777777" w:rsidR="00252F25" w:rsidRDefault="00252F25" w:rsidP="00DC0556">
      <w:pPr>
        <w:rPr>
          <w:rStyle w:val="author"/>
          <w:rFonts w:cstheme="minorHAnsi"/>
          <w:color w:val="1C1D1E"/>
          <w:shd w:val="clear" w:color="auto" w:fill="EFEFF0"/>
        </w:rPr>
      </w:pPr>
      <w:proofErr w:type="spellStart"/>
      <w:r>
        <w:rPr>
          <w:rFonts w:ascii="Arial" w:hAnsi="Arial" w:cs="Arial"/>
          <w:color w:val="222222"/>
          <w:sz w:val="20"/>
          <w:szCs w:val="20"/>
          <w:shd w:val="clear" w:color="auto" w:fill="FFFFFF"/>
        </w:rPr>
        <w:t>Cheptou</w:t>
      </w:r>
      <w:proofErr w:type="spellEnd"/>
      <w:r>
        <w:rPr>
          <w:rFonts w:ascii="Arial" w:hAnsi="Arial" w:cs="Arial"/>
          <w:color w:val="222222"/>
          <w:sz w:val="20"/>
          <w:szCs w:val="20"/>
          <w:shd w:val="clear" w:color="auto" w:fill="FFFFFF"/>
        </w:rPr>
        <w:t xml:space="preserve">, P. O., &amp; </w:t>
      </w:r>
      <w:proofErr w:type="spellStart"/>
      <w:r>
        <w:rPr>
          <w:rFonts w:ascii="Arial" w:hAnsi="Arial" w:cs="Arial"/>
          <w:color w:val="222222"/>
          <w:sz w:val="20"/>
          <w:szCs w:val="20"/>
          <w:shd w:val="clear" w:color="auto" w:fill="FFFFFF"/>
        </w:rPr>
        <w:t>Avendaño</w:t>
      </w:r>
      <w:proofErr w:type="spellEnd"/>
      <w:r>
        <w:rPr>
          <w:rFonts w:ascii="Arial" w:hAnsi="Arial" w:cs="Arial"/>
          <w:color w:val="222222"/>
          <w:sz w:val="20"/>
          <w:szCs w:val="20"/>
          <w:shd w:val="clear" w:color="auto" w:fill="FFFFFF"/>
        </w:rPr>
        <w:t xml:space="preserve"> V, L. G. (2006). Pollination processes and the Allee effect in highly fragmented populations: consequences for the mating system in urban environments. </w:t>
      </w:r>
      <w:r>
        <w:rPr>
          <w:rFonts w:ascii="Arial" w:hAnsi="Arial" w:cs="Arial"/>
          <w:i/>
          <w:iCs/>
          <w:color w:val="222222"/>
          <w:sz w:val="20"/>
          <w:szCs w:val="20"/>
          <w:shd w:val="clear" w:color="auto" w:fill="FFFFFF"/>
        </w:rPr>
        <w:t>New Phytologist</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172</w:t>
      </w:r>
      <w:r>
        <w:rPr>
          <w:rFonts w:ascii="Arial" w:hAnsi="Arial" w:cs="Arial"/>
          <w:color w:val="222222"/>
          <w:sz w:val="20"/>
          <w:szCs w:val="20"/>
          <w:shd w:val="clear" w:color="auto" w:fill="FFFFFF"/>
        </w:rPr>
        <w:t>(4), 774-783.</w:t>
      </w:r>
      <w:r w:rsidRPr="00DC0556">
        <w:rPr>
          <w:rStyle w:val="author"/>
          <w:rFonts w:cstheme="minorHAnsi"/>
          <w:color w:val="1C1D1E"/>
          <w:shd w:val="clear" w:color="auto" w:fill="EFEFF0"/>
        </w:rPr>
        <w:t xml:space="preserve"> </w:t>
      </w:r>
    </w:p>
    <w:p w14:paraId="155A69D8" w14:textId="3D34FFB1" w:rsidR="00DC0556" w:rsidRDefault="00DC0556" w:rsidP="00DC0556">
      <w:pPr>
        <w:rPr>
          <w:rStyle w:val="author"/>
          <w:rFonts w:cstheme="minorHAnsi"/>
          <w:color w:val="1C1D1E"/>
          <w:shd w:val="clear" w:color="auto" w:fill="EFEFF0"/>
        </w:rPr>
      </w:pPr>
      <w:r w:rsidRPr="00DC0556">
        <w:rPr>
          <w:rStyle w:val="author"/>
          <w:rFonts w:cstheme="minorHAnsi"/>
          <w:color w:val="1C1D1E"/>
          <w:shd w:val="clear" w:color="auto" w:fill="EFEFF0"/>
        </w:rPr>
        <w:t xml:space="preserve">Grimm, N. B., S. H. </w:t>
      </w:r>
      <w:proofErr w:type="spellStart"/>
      <w:r w:rsidRPr="00DC0556">
        <w:rPr>
          <w:rStyle w:val="author"/>
          <w:rFonts w:cstheme="minorHAnsi"/>
          <w:color w:val="1C1D1E"/>
          <w:shd w:val="clear" w:color="auto" w:fill="EFEFF0"/>
        </w:rPr>
        <w:t>Faeth</w:t>
      </w:r>
      <w:proofErr w:type="spellEnd"/>
      <w:r w:rsidRPr="00DC0556">
        <w:rPr>
          <w:rStyle w:val="author"/>
          <w:rFonts w:cstheme="minorHAnsi"/>
          <w:color w:val="1C1D1E"/>
          <w:shd w:val="clear" w:color="auto" w:fill="EFEFF0"/>
        </w:rPr>
        <w:t xml:space="preserve">, N. E. </w:t>
      </w:r>
      <w:proofErr w:type="spellStart"/>
      <w:r w:rsidRPr="00DC0556">
        <w:rPr>
          <w:rStyle w:val="author"/>
          <w:rFonts w:cstheme="minorHAnsi"/>
          <w:color w:val="1C1D1E"/>
          <w:shd w:val="clear" w:color="auto" w:fill="EFEFF0"/>
        </w:rPr>
        <w:t>Golubiewski</w:t>
      </w:r>
      <w:proofErr w:type="spellEnd"/>
      <w:r w:rsidRPr="00DC0556">
        <w:rPr>
          <w:rStyle w:val="author"/>
          <w:rFonts w:cstheme="minorHAnsi"/>
          <w:color w:val="1C1D1E"/>
          <w:shd w:val="clear" w:color="auto" w:fill="EFEFF0"/>
        </w:rPr>
        <w:t xml:space="preserve">, C. L. Redman, J. Wu, X. Bai, and J. M. Briggs. 2008. Global change and the ecology of cities. Science 319:756–760. </w:t>
      </w:r>
    </w:p>
    <w:p w14:paraId="7BE5A0C2" w14:textId="77777777" w:rsidR="008A751E" w:rsidRDefault="008A751E" w:rsidP="00DC0556">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Jha, S., </w:t>
      </w:r>
      <w:proofErr w:type="spellStart"/>
      <w:r>
        <w:rPr>
          <w:rFonts w:ascii="Arial" w:hAnsi="Arial" w:cs="Arial"/>
          <w:color w:val="222222"/>
          <w:sz w:val="20"/>
          <w:szCs w:val="20"/>
          <w:shd w:val="clear" w:color="auto" w:fill="FFFFFF"/>
        </w:rPr>
        <w:t>Egerer</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Bichier</w:t>
      </w:r>
      <w:proofErr w:type="spellEnd"/>
      <w:r>
        <w:rPr>
          <w:rFonts w:ascii="Arial" w:hAnsi="Arial" w:cs="Arial"/>
          <w:color w:val="222222"/>
          <w:sz w:val="20"/>
          <w:szCs w:val="20"/>
          <w:shd w:val="clear" w:color="auto" w:fill="FFFFFF"/>
        </w:rPr>
        <w:t xml:space="preserve">, P., Cohen, H., </w:t>
      </w:r>
      <w:proofErr w:type="spellStart"/>
      <w:r>
        <w:rPr>
          <w:rFonts w:ascii="Arial" w:hAnsi="Arial" w:cs="Arial"/>
          <w:color w:val="222222"/>
          <w:sz w:val="20"/>
          <w:szCs w:val="20"/>
          <w:shd w:val="clear" w:color="auto" w:fill="FFFFFF"/>
        </w:rPr>
        <w:t>Liere</w:t>
      </w:r>
      <w:proofErr w:type="spellEnd"/>
      <w:r>
        <w:rPr>
          <w:rFonts w:ascii="Arial" w:hAnsi="Arial" w:cs="Arial"/>
          <w:color w:val="222222"/>
          <w:sz w:val="20"/>
          <w:szCs w:val="20"/>
          <w:shd w:val="clear" w:color="auto" w:fill="FFFFFF"/>
        </w:rPr>
        <w:t>, H., Lin, B., ... &amp; Philpott, S. M. (2023). Multiple ecosystem service synergies and landscape mediation of biodiversity within urban agroecosystems. </w:t>
      </w:r>
      <w:r>
        <w:rPr>
          <w:rFonts w:ascii="Arial" w:hAnsi="Arial" w:cs="Arial"/>
          <w:i/>
          <w:iCs/>
          <w:color w:val="222222"/>
          <w:sz w:val="20"/>
          <w:szCs w:val="20"/>
          <w:shd w:val="clear" w:color="auto" w:fill="FFFFFF"/>
        </w:rPr>
        <w:t>Ecology Letters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26</w:t>
      </w:r>
      <w:r>
        <w:rPr>
          <w:rFonts w:ascii="Arial" w:hAnsi="Arial" w:cs="Arial"/>
          <w:color w:val="222222"/>
          <w:sz w:val="20"/>
          <w:szCs w:val="20"/>
          <w:shd w:val="clear" w:color="auto" w:fill="FFFFFF"/>
        </w:rPr>
        <w:t>(3), 369-383.</w:t>
      </w:r>
    </w:p>
    <w:p w14:paraId="0936EB13" w14:textId="3D54DE6C" w:rsidR="00910C55" w:rsidRPr="00DC0556" w:rsidRDefault="00910C55" w:rsidP="00DC0556">
      <w:pPr>
        <w:rPr>
          <w:rStyle w:val="author"/>
          <w:rFonts w:cstheme="minorHAnsi"/>
          <w:color w:val="1C1D1E"/>
          <w:shd w:val="clear" w:color="auto" w:fill="EFEFF0"/>
        </w:rPr>
      </w:pPr>
      <w:proofErr w:type="spellStart"/>
      <w:r>
        <w:rPr>
          <w:rStyle w:val="author"/>
          <w:rFonts w:ascii="Open Sans" w:hAnsi="Open Sans" w:cs="Open Sans"/>
          <w:color w:val="1C1D1E"/>
          <w:sz w:val="21"/>
          <w:szCs w:val="21"/>
          <w:shd w:val="clear" w:color="auto" w:fill="EFEFF0"/>
        </w:rPr>
        <w:t>Leitão</w:t>
      </w:r>
      <w:proofErr w:type="spellEnd"/>
      <w:r>
        <w:rPr>
          <w:rStyle w:val="author"/>
          <w:rFonts w:ascii="Open Sans" w:hAnsi="Open Sans" w:cs="Open Sans"/>
          <w:color w:val="1C1D1E"/>
          <w:sz w:val="21"/>
          <w:szCs w:val="21"/>
          <w:shd w:val="clear" w:color="auto" w:fill="EFEFF0"/>
        </w:rPr>
        <w:t>, R. P.</w:t>
      </w:r>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 xml:space="preserve">J. </w:t>
      </w:r>
      <w:proofErr w:type="spellStart"/>
      <w:r>
        <w:rPr>
          <w:rStyle w:val="author"/>
          <w:rFonts w:ascii="Open Sans" w:hAnsi="Open Sans" w:cs="Open Sans"/>
          <w:color w:val="1C1D1E"/>
          <w:sz w:val="21"/>
          <w:szCs w:val="21"/>
          <w:shd w:val="clear" w:color="auto" w:fill="EFEFF0"/>
        </w:rPr>
        <w:t>Zuanon</w:t>
      </w:r>
      <w:proofErr w:type="spellEnd"/>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 xml:space="preserve">S. </w:t>
      </w:r>
      <w:proofErr w:type="spellStart"/>
      <w:r>
        <w:rPr>
          <w:rStyle w:val="author"/>
          <w:rFonts w:ascii="Open Sans" w:hAnsi="Open Sans" w:cs="Open Sans"/>
          <w:color w:val="1C1D1E"/>
          <w:sz w:val="21"/>
          <w:szCs w:val="21"/>
          <w:shd w:val="clear" w:color="auto" w:fill="EFEFF0"/>
        </w:rPr>
        <w:t>Villéger</w:t>
      </w:r>
      <w:proofErr w:type="spellEnd"/>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S. E. Williams</w:t>
      </w:r>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 xml:space="preserve">C. </w:t>
      </w:r>
      <w:proofErr w:type="spellStart"/>
      <w:r>
        <w:rPr>
          <w:rStyle w:val="author"/>
          <w:rFonts w:ascii="Open Sans" w:hAnsi="Open Sans" w:cs="Open Sans"/>
          <w:color w:val="1C1D1E"/>
          <w:sz w:val="21"/>
          <w:szCs w:val="21"/>
          <w:shd w:val="clear" w:color="auto" w:fill="EFEFF0"/>
        </w:rPr>
        <w:t>Baraloto</w:t>
      </w:r>
      <w:proofErr w:type="spellEnd"/>
      <w:r>
        <w:rPr>
          <w:rFonts w:ascii="Open Sans" w:hAnsi="Open Sans" w:cs="Open Sans"/>
          <w:color w:val="1C1D1E"/>
          <w:sz w:val="21"/>
          <w:szCs w:val="21"/>
          <w:shd w:val="clear" w:color="auto" w:fill="EFEFF0"/>
        </w:rPr>
        <w:t>, </w:t>
      </w:r>
      <w:r>
        <w:rPr>
          <w:rStyle w:val="author"/>
          <w:rFonts w:ascii="Open Sans" w:hAnsi="Open Sans" w:cs="Open Sans"/>
          <w:color w:val="1C1D1E"/>
          <w:sz w:val="21"/>
          <w:szCs w:val="21"/>
          <w:shd w:val="clear" w:color="auto" w:fill="EFEFF0"/>
        </w:rPr>
        <w:t xml:space="preserve">C. </w:t>
      </w:r>
      <w:proofErr w:type="spellStart"/>
      <w:r>
        <w:rPr>
          <w:rStyle w:val="author"/>
          <w:rFonts w:ascii="Open Sans" w:hAnsi="Open Sans" w:cs="Open Sans"/>
          <w:color w:val="1C1D1E"/>
          <w:sz w:val="21"/>
          <w:szCs w:val="21"/>
          <w:shd w:val="clear" w:color="auto" w:fill="EFEFF0"/>
        </w:rPr>
        <w:t>Fortunel</w:t>
      </w:r>
      <w:proofErr w:type="spellEnd"/>
      <w:r>
        <w:rPr>
          <w:rFonts w:ascii="Open Sans" w:hAnsi="Open Sans" w:cs="Open Sans"/>
          <w:color w:val="1C1D1E"/>
          <w:sz w:val="21"/>
          <w:szCs w:val="21"/>
          <w:shd w:val="clear" w:color="auto" w:fill="EFEFF0"/>
        </w:rPr>
        <w:t>, and </w:t>
      </w:r>
      <w:r>
        <w:rPr>
          <w:rStyle w:val="author"/>
          <w:rFonts w:ascii="Open Sans" w:hAnsi="Open Sans" w:cs="Open Sans"/>
          <w:color w:val="1C1D1E"/>
          <w:sz w:val="21"/>
          <w:szCs w:val="21"/>
          <w:shd w:val="clear" w:color="auto" w:fill="EFEFF0"/>
        </w:rPr>
        <w:t xml:space="preserve">D. </w:t>
      </w:r>
      <w:proofErr w:type="spellStart"/>
      <w:r>
        <w:rPr>
          <w:rStyle w:val="author"/>
          <w:rFonts w:ascii="Open Sans" w:hAnsi="Open Sans" w:cs="Open Sans"/>
          <w:color w:val="1C1D1E"/>
          <w:sz w:val="21"/>
          <w:szCs w:val="21"/>
          <w:shd w:val="clear" w:color="auto" w:fill="EFEFF0"/>
        </w:rPr>
        <w:t>Mouillot</w:t>
      </w:r>
      <w:proofErr w:type="spellEnd"/>
      <w:r>
        <w:rPr>
          <w:rFonts w:ascii="Open Sans" w:hAnsi="Open Sans" w:cs="Open Sans"/>
          <w:color w:val="1C1D1E"/>
          <w:sz w:val="21"/>
          <w:szCs w:val="21"/>
          <w:shd w:val="clear" w:color="auto" w:fill="EFEFF0"/>
        </w:rPr>
        <w:t>. </w:t>
      </w:r>
      <w:r>
        <w:rPr>
          <w:rStyle w:val="pubyear"/>
          <w:rFonts w:ascii="Open Sans" w:hAnsi="Open Sans" w:cs="Open Sans"/>
          <w:color w:val="1C1D1E"/>
          <w:sz w:val="21"/>
          <w:szCs w:val="21"/>
          <w:shd w:val="clear" w:color="auto" w:fill="EFEFF0"/>
        </w:rPr>
        <w:t>2016</w:t>
      </w:r>
      <w:r>
        <w:rPr>
          <w:rFonts w:ascii="Open Sans" w:hAnsi="Open Sans" w:cs="Open Sans"/>
          <w:color w:val="1C1D1E"/>
          <w:sz w:val="21"/>
          <w:szCs w:val="21"/>
          <w:shd w:val="clear" w:color="auto" w:fill="EFEFF0"/>
        </w:rPr>
        <w:t>. “</w:t>
      </w:r>
      <w:r>
        <w:rPr>
          <w:rStyle w:val="articletitle"/>
          <w:rFonts w:ascii="Open Sans" w:hAnsi="Open Sans" w:cs="Open Sans"/>
          <w:color w:val="1C1D1E"/>
          <w:sz w:val="21"/>
          <w:szCs w:val="21"/>
          <w:shd w:val="clear" w:color="auto" w:fill="EFEFF0"/>
        </w:rPr>
        <w:t>Rare Species Contribute Disproportionately to the Functional Structure of Species Assemblages</w:t>
      </w:r>
      <w:r>
        <w:rPr>
          <w:rFonts w:ascii="Open Sans" w:hAnsi="Open Sans" w:cs="Open Sans"/>
          <w:color w:val="1C1D1E"/>
          <w:sz w:val="21"/>
          <w:szCs w:val="21"/>
          <w:shd w:val="clear" w:color="auto" w:fill="EFEFF0"/>
        </w:rPr>
        <w:t>.” </w:t>
      </w:r>
      <w:r>
        <w:rPr>
          <w:rStyle w:val="journaltitle"/>
          <w:rFonts w:ascii="Open Sans" w:hAnsi="Open Sans" w:cs="Open Sans"/>
          <w:i/>
          <w:iCs/>
          <w:color w:val="1C1D1E"/>
          <w:sz w:val="21"/>
          <w:szCs w:val="21"/>
          <w:shd w:val="clear" w:color="auto" w:fill="EFEFF0"/>
        </w:rPr>
        <w:t>Proceedings of the Royal Society B: Biological Sciences</w:t>
      </w:r>
      <w:r>
        <w:rPr>
          <w:rFonts w:ascii="Open Sans" w:hAnsi="Open Sans" w:cs="Open Sans"/>
          <w:color w:val="1C1D1E"/>
          <w:sz w:val="21"/>
          <w:szCs w:val="21"/>
          <w:shd w:val="clear" w:color="auto" w:fill="EFEFF0"/>
        </w:rPr>
        <w:t> </w:t>
      </w:r>
      <w:r>
        <w:rPr>
          <w:rStyle w:val="vol"/>
          <w:rFonts w:ascii="Open Sans" w:hAnsi="Open Sans" w:cs="Open Sans"/>
          <w:b/>
          <w:bCs/>
          <w:color w:val="1C1D1E"/>
          <w:sz w:val="21"/>
          <w:szCs w:val="21"/>
          <w:shd w:val="clear" w:color="auto" w:fill="EFEFF0"/>
        </w:rPr>
        <w:t>283</w:t>
      </w:r>
      <w:r>
        <w:rPr>
          <w:rFonts w:ascii="Open Sans" w:hAnsi="Open Sans" w:cs="Open Sans"/>
          <w:color w:val="1C1D1E"/>
          <w:sz w:val="21"/>
          <w:szCs w:val="21"/>
          <w:shd w:val="clear" w:color="auto" w:fill="EFEFF0"/>
        </w:rPr>
        <w:t>(</w:t>
      </w:r>
      <w:r>
        <w:rPr>
          <w:rStyle w:val="citedissue"/>
          <w:rFonts w:ascii="Open Sans" w:hAnsi="Open Sans" w:cs="Open Sans"/>
          <w:color w:val="1C1D1E"/>
          <w:sz w:val="21"/>
          <w:szCs w:val="21"/>
          <w:shd w:val="clear" w:color="auto" w:fill="EFEFF0"/>
        </w:rPr>
        <w:t>1828</w:t>
      </w:r>
      <w:r>
        <w:rPr>
          <w:rFonts w:ascii="Open Sans" w:hAnsi="Open Sans" w:cs="Open Sans"/>
          <w:color w:val="1C1D1E"/>
          <w:sz w:val="21"/>
          <w:szCs w:val="21"/>
          <w:shd w:val="clear" w:color="auto" w:fill="EFEFF0"/>
        </w:rPr>
        <w:t>): 20160084.</w:t>
      </w:r>
    </w:p>
    <w:p w14:paraId="45BD34B0" w14:textId="77777777" w:rsidR="008A751E" w:rsidRDefault="008A751E" w:rsidP="00DC0556">
      <w:pPr>
        <w:rPr>
          <w:rFonts w:ascii="Arial" w:hAnsi="Arial" w:cs="Arial"/>
          <w:color w:val="222222"/>
          <w:sz w:val="20"/>
          <w:szCs w:val="20"/>
          <w:shd w:val="clear" w:color="auto" w:fill="FFFFFF"/>
        </w:rPr>
      </w:pPr>
      <w:r>
        <w:rPr>
          <w:rFonts w:ascii="Arial" w:hAnsi="Arial" w:cs="Arial"/>
          <w:color w:val="222222"/>
          <w:sz w:val="20"/>
          <w:szCs w:val="20"/>
          <w:shd w:val="clear" w:color="auto" w:fill="FFFFFF"/>
        </w:rPr>
        <w:t>Lin, B. B., Philpott, S. M., &amp; Jha, S. (2015). The future of urban agriculture and biodiversity-ecosystem services: Challenges and next steps. </w:t>
      </w:r>
      <w:r>
        <w:rPr>
          <w:rFonts w:ascii="Arial" w:hAnsi="Arial" w:cs="Arial"/>
          <w:i/>
          <w:iCs/>
          <w:color w:val="222222"/>
          <w:sz w:val="20"/>
          <w:szCs w:val="20"/>
          <w:shd w:val="clear" w:color="auto" w:fill="FFFFFF"/>
        </w:rPr>
        <w:t>Basic and applied ecology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16</w:t>
      </w:r>
      <w:r>
        <w:rPr>
          <w:rFonts w:ascii="Arial" w:hAnsi="Arial" w:cs="Arial"/>
          <w:color w:val="222222"/>
          <w:sz w:val="20"/>
          <w:szCs w:val="20"/>
          <w:shd w:val="clear" w:color="auto" w:fill="FFFFFF"/>
        </w:rPr>
        <w:t>(3), 189-201.</w:t>
      </w:r>
    </w:p>
    <w:p w14:paraId="469266B6" w14:textId="3242BF9A" w:rsidR="00DC0556" w:rsidRPr="00DC0556" w:rsidRDefault="00DC0556" w:rsidP="00DC0556">
      <w:pPr>
        <w:rPr>
          <w:rStyle w:val="groupname"/>
          <w:rFonts w:cstheme="minorHAnsi"/>
          <w:color w:val="1C1D1E"/>
          <w:shd w:val="clear" w:color="auto" w:fill="EFEFF0"/>
        </w:rPr>
      </w:pPr>
      <w:r w:rsidRPr="00DC0556">
        <w:rPr>
          <w:rStyle w:val="author"/>
          <w:rFonts w:cstheme="minorHAnsi"/>
          <w:color w:val="1C1D1E"/>
          <w:shd w:val="clear" w:color="auto" w:fill="EFEFF0"/>
        </w:rPr>
        <w:t>McKinney, M. L.</w:t>
      </w:r>
      <w:r w:rsidRPr="00DC0556">
        <w:rPr>
          <w:rFonts w:cstheme="minorHAnsi"/>
          <w:shd w:val="clear" w:color="auto" w:fill="EFEFF0"/>
        </w:rPr>
        <w:t> </w:t>
      </w:r>
      <w:r w:rsidRPr="00DC0556">
        <w:rPr>
          <w:rStyle w:val="pubyear"/>
          <w:rFonts w:cstheme="minorHAnsi"/>
          <w:color w:val="1C1D1E"/>
          <w:shd w:val="clear" w:color="auto" w:fill="EFEFF0"/>
        </w:rPr>
        <w:t>2006</w:t>
      </w:r>
      <w:r w:rsidRPr="00DC0556">
        <w:rPr>
          <w:rFonts w:cstheme="minorHAnsi"/>
          <w:shd w:val="clear" w:color="auto" w:fill="EFEFF0"/>
        </w:rPr>
        <w:t>. “</w:t>
      </w:r>
      <w:r w:rsidRPr="00DC0556">
        <w:rPr>
          <w:rStyle w:val="articletitle"/>
          <w:rFonts w:cstheme="minorHAnsi"/>
          <w:color w:val="1C1D1E"/>
          <w:shd w:val="clear" w:color="auto" w:fill="EFEFF0"/>
        </w:rPr>
        <w:t>Urbanization as a Major Cause of Biotic Homogenization</w:t>
      </w:r>
      <w:r w:rsidRPr="00DC0556">
        <w:rPr>
          <w:rFonts w:cstheme="minorHAnsi"/>
          <w:shd w:val="clear" w:color="auto" w:fill="EFEFF0"/>
        </w:rPr>
        <w:t>.” </w:t>
      </w:r>
      <w:r w:rsidRPr="00DC0556">
        <w:rPr>
          <w:rStyle w:val="journaltitle"/>
          <w:rFonts w:cstheme="minorHAnsi"/>
          <w:i/>
          <w:iCs/>
          <w:color w:val="1C1D1E"/>
          <w:shd w:val="clear" w:color="auto" w:fill="EFEFF0"/>
        </w:rPr>
        <w:t>Biological Conservation</w:t>
      </w:r>
      <w:r w:rsidRPr="00DC0556">
        <w:rPr>
          <w:rFonts w:cstheme="minorHAnsi"/>
          <w:shd w:val="clear" w:color="auto" w:fill="EFEFF0"/>
        </w:rPr>
        <w:t> </w:t>
      </w:r>
      <w:r w:rsidRPr="00DC0556">
        <w:rPr>
          <w:rStyle w:val="vol"/>
          <w:rFonts w:cstheme="minorHAnsi"/>
          <w:b/>
          <w:bCs/>
          <w:color w:val="1C1D1E"/>
          <w:shd w:val="clear" w:color="auto" w:fill="EFEFF0"/>
        </w:rPr>
        <w:t>127</w:t>
      </w:r>
      <w:r w:rsidRPr="00DC0556">
        <w:rPr>
          <w:rFonts w:cstheme="minorHAnsi"/>
          <w:shd w:val="clear" w:color="auto" w:fill="EFEFF0"/>
        </w:rPr>
        <w:t>(</w:t>
      </w:r>
      <w:r w:rsidRPr="00DC0556">
        <w:rPr>
          <w:rStyle w:val="citedissue"/>
          <w:rFonts w:cstheme="minorHAnsi"/>
          <w:color w:val="1C1D1E"/>
          <w:shd w:val="clear" w:color="auto" w:fill="EFEFF0"/>
        </w:rPr>
        <w:t>3</w:t>
      </w:r>
      <w:r w:rsidRPr="00DC0556">
        <w:rPr>
          <w:rFonts w:cstheme="minorHAnsi"/>
          <w:shd w:val="clear" w:color="auto" w:fill="EFEFF0"/>
        </w:rPr>
        <w:t>): </w:t>
      </w:r>
      <w:r w:rsidRPr="00DC0556">
        <w:rPr>
          <w:rStyle w:val="pagefirst"/>
          <w:rFonts w:cstheme="minorHAnsi"/>
          <w:color w:val="1C1D1E"/>
          <w:shd w:val="clear" w:color="auto" w:fill="EFEFF0"/>
        </w:rPr>
        <w:t>247</w:t>
      </w:r>
      <w:r w:rsidRPr="00DC0556">
        <w:rPr>
          <w:rFonts w:cstheme="minorHAnsi"/>
          <w:shd w:val="clear" w:color="auto" w:fill="EFEFF0"/>
        </w:rPr>
        <w:t>–</w:t>
      </w:r>
      <w:r w:rsidRPr="00DC0556">
        <w:rPr>
          <w:rStyle w:val="pagelast"/>
          <w:rFonts w:cstheme="minorHAnsi"/>
          <w:color w:val="1C1D1E"/>
          <w:shd w:val="clear" w:color="auto" w:fill="EFEFF0"/>
        </w:rPr>
        <w:t>60</w:t>
      </w:r>
      <w:r w:rsidRPr="00DC0556">
        <w:rPr>
          <w:rFonts w:cstheme="minorHAnsi"/>
          <w:shd w:val="clear" w:color="auto" w:fill="EFEFF0"/>
        </w:rPr>
        <w:t>.</w:t>
      </w:r>
      <w:r w:rsidRPr="00DC0556">
        <w:rPr>
          <w:rStyle w:val="groupname"/>
          <w:rFonts w:cstheme="minorHAnsi"/>
          <w:color w:val="1C1D1E"/>
          <w:shd w:val="clear" w:color="auto" w:fill="EFEFF0"/>
        </w:rPr>
        <w:t xml:space="preserve"> </w:t>
      </w:r>
    </w:p>
    <w:p w14:paraId="0ECB4C27" w14:textId="09E79E1A" w:rsidR="00DC0556" w:rsidRPr="00DC0556" w:rsidRDefault="00DC0556" w:rsidP="00DC0556">
      <w:pPr>
        <w:rPr>
          <w:rStyle w:val="groupname"/>
          <w:rFonts w:cstheme="minorHAnsi"/>
          <w:color w:val="1C1D1E"/>
          <w:shd w:val="clear" w:color="auto" w:fill="EFEFF0"/>
        </w:rPr>
      </w:pPr>
      <w:proofErr w:type="spellStart"/>
      <w:r w:rsidRPr="00DC0556">
        <w:rPr>
          <w:rStyle w:val="groupname"/>
          <w:rFonts w:cstheme="minorHAnsi"/>
          <w:color w:val="1C1D1E"/>
          <w:shd w:val="clear" w:color="auto" w:fill="EFEFF0"/>
        </w:rPr>
        <w:t>Seto</w:t>
      </w:r>
      <w:proofErr w:type="spellEnd"/>
      <w:r w:rsidRPr="00DC0556">
        <w:rPr>
          <w:rStyle w:val="groupname"/>
          <w:rFonts w:cstheme="minorHAnsi"/>
          <w:color w:val="1C1D1E"/>
          <w:shd w:val="clear" w:color="auto" w:fill="EFEFF0"/>
        </w:rPr>
        <w:t xml:space="preserve">, K. C., B. </w:t>
      </w:r>
      <w:proofErr w:type="spellStart"/>
      <w:r w:rsidRPr="00DC0556">
        <w:rPr>
          <w:rStyle w:val="groupname"/>
          <w:rFonts w:cstheme="minorHAnsi"/>
          <w:color w:val="1C1D1E"/>
          <w:shd w:val="clear" w:color="auto" w:fill="EFEFF0"/>
        </w:rPr>
        <w:t>G¨uneralp</w:t>
      </w:r>
      <w:proofErr w:type="spellEnd"/>
      <w:r w:rsidRPr="00DC0556">
        <w:rPr>
          <w:rStyle w:val="groupname"/>
          <w:rFonts w:cstheme="minorHAnsi"/>
          <w:color w:val="1C1D1E"/>
          <w:shd w:val="clear" w:color="auto" w:fill="EFEFF0"/>
        </w:rPr>
        <w:t xml:space="preserve">, and L. R. </w:t>
      </w:r>
      <w:proofErr w:type="spellStart"/>
      <w:r w:rsidRPr="00DC0556">
        <w:rPr>
          <w:rStyle w:val="groupname"/>
          <w:rFonts w:cstheme="minorHAnsi"/>
          <w:color w:val="1C1D1E"/>
          <w:shd w:val="clear" w:color="auto" w:fill="EFEFF0"/>
        </w:rPr>
        <w:t>Hutyra</w:t>
      </w:r>
      <w:proofErr w:type="spellEnd"/>
      <w:r w:rsidRPr="00DC0556">
        <w:rPr>
          <w:rStyle w:val="groupname"/>
          <w:rFonts w:cstheme="minorHAnsi"/>
          <w:color w:val="1C1D1E"/>
          <w:shd w:val="clear" w:color="auto" w:fill="EFEFF0"/>
        </w:rPr>
        <w:t>. 2012. Global forecasts of urban expansion to 2030 and direct impacts on biodiversity and carbon pools. Proceedings of the National Academy of Sciences USA 149:16083–16088.</w:t>
      </w:r>
    </w:p>
    <w:p w14:paraId="471EF8DE" w14:textId="7630BB67" w:rsidR="00DC0556" w:rsidRPr="00DC0556" w:rsidRDefault="00DC0556" w:rsidP="00DC0556">
      <w:pPr>
        <w:rPr>
          <w:rFonts w:cstheme="minorHAnsi"/>
        </w:rPr>
      </w:pPr>
      <w:r w:rsidRPr="00DC0556">
        <w:rPr>
          <w:rStyle w:val="groupname"/>
          <w:rFonts w:cstheme="minorHAnsi"/>
          <w:color w:val="1C1D1E"/>
          <w:shd w:val="clear" w:color="auto" w:fill="EFEFF0"/>
        </w:rPr>
        <w:t>United Nations, Department of Economic and Social Affairs, Population Division</w:t>
      </w:r>
      <w:r w:rsidRPr="00DC0556">
        <w:rPr>
          <w:rFonts w:cstheme="minorHAnsi"/>
          <w:shd w:val="clear" w:color="auto" w:fill="EFEFF0"/>
        </w:rPr>
        <w:t>. </w:t>
      </w:r>
      <w:r w:rsidRPr="00DC0556">
        <w:rPr>
          <w:rStyle w:val="pubyear"/>
          <w:rFonts w:cstheme="minorHAnsi"/>
          <w:color w:val="1C1D1E"/>
          <w:shd w:val="clear" w:color="auto" w:fill="EFEFF0"/>
        </w:rPr>
        <w:t>2018</w:t>
      </w:r>
      <w:r w:rsidRPr="00DC0556">
        <w:rPr>
          <w:rFonts w:cstheme="minorHAnsi"/>
          <w:shd w:val="clear" w:color="auto" w:fill="EFEFF0"/>
        </w:rPr>
        <w:t>. “</w:t>
      </w:r>
      <w:r w:rsidRPr="00DC0556">
        <w:rPr>
          <w:rStyle w:val="othertitle"/>
          <w:rFonts w:cstheme="minorHAnsi"/>
          <w:color w:val="1C1D1E"/>
          <w:shd w:val="clear" w:color="auto" w:fill="EFEFF0"/>
        </w:rPr>
        <w:t>World Urbanization Prospects: The 2018 Revision</w:t>
      </w:r>
      <w:r w:rsidRPr="00DC0556">
        <w:rPr>
          <w:rFonts w:cstheme="minorHAnsi"/>
          <w:shd w:val="clear" w:color="auto" w:fill="EFEFF0"/>
        </w:rPr>
        <w:t>.”</w:t>
      </w:r>
    </w:p>
    <w:p w14:paraId="3B16E994" w14:textId="3FBA2373" w:rsidR="00FD68A2" w:rsidRPr="00904B19" w:rsidRDefault="00FD68A2" w:rsidP="00FD68A2">
      <w:pPr>
        <w:rPr>
          <w:b/>
          <w:bCs/>
          <w:strike/>
        </w:rPr>
      </w:pPr>
      <w:r w:rsidRPr="00904B19">
        <w:rPr>
          <w:b/>
          <w:bCs/>
          <w:strike/>
        </w:rPr>
        <w:t>1a) Context</w:t>
      </w:r>
    </w:p>
    <w:p w14:paraId="790B9586" w14:textId="0CAD663B" w:rsidR="00FD68A2" w:rsidRPr="00904B19" w:rsidRDefault="00FD68A2" w:rsidP="00FD68A2">
      <w:pPr>
        <w:ind w:firstLine="360"/>
        <w:rPr>
          <w:strike/>
        </w:rPr>
      </w:pPr>
      <w:r w:rsidRPr="00904B19">
        <w:rPr>
          <w:strike/>
        </w:rPr>
        <w:t>Currently, _ % of the global population lives in urban areas (), and urban land use will continue to increase in the coming decades, replacing natural habitat at broad landscape scales (</w:t>
      </w:r>
      <w:proofErr w:type="spellStart"/>
      <w:r w:rsidRPr="00904B19">
        <w:rPr>
          <w:strike/>
        </w:rPr>
        <w:t>Guneralp</w:t>
      </w:r>
      <w:proofErr w:type="spellEnd"/>
      <w:r w:rsidRPr="00904B19">
        <w:rPr>
          <w:strike/>
        </w:rPr>
        <w:t xml:space="preserve"> &amp; </w:t>
      </w:r>
      <w:proofErr w:type="spellStart"/>
      <w:r w:rsidRPr="00904B19">
        <w:rPr>
          <w:strike/>
        </w:rPr>
        <w:t>Seto</w:t>
      </w:r>
      <w:proofErr w:type="spellEnd"/>
      <w:r w:rsidRPr="00904B19">
        <w:rPr>
          <w:strike/>
        </w:rPr>
        <w:t xml:space="preserve">, 2013; U.N., </w:t>
      </w:r>
      <w:commentRangeStart w:id="4"/>
      <w:r w:rsidRPr="00904B19">
        <w:rPr>
          <w:strike/>
        </w:rPr>
        <w:t>2018</w:t>
      </w:r>
      <w:commentRangeEnd w:id="4"/>
      <w:r w:rsidRPr="00904B19">
        <w:rPr>
          <w:rStyle w:val="CommentReference"/>
          <w:strike/>
        </w:rPr>
        <w:commentReference w:id="4"/>
      </w:r>
      <w:r w:rsidRPr="00904B19">
        <w:rPr>
          <w:strike/>
        </w:rPr>
        <w:t xml:space="preserve">). As this global land use change process continues, it is critical that we implement conservation management actions and land development plans that maximize the value of urban areas for biodiversity. </w:t>
      </w:r>
    </w:p>
    <w:p w14:paraId="64FC8059" w14:textId="77777777" w:rsidR="007F0F28" w:rsidRPr="00904B19" w:rsidRDefault="00F030EB" w:rsidP="001B7CD0">
      <w:pPr>
        <w:ind w:firstLine="360"/>
        <w:rPr>
          <w:strike/>
        </w:rPr>
      </w:pPr>
      <w:r w:rsidRPr="00904B19">
        <w:rPr>
          <w:strike/>
        </w:rPr>
        <w:t>These strategies should include action</w:t>
      </w:r>
      <w:r w:rsidR="007E2CDE" w:rsidRPr="00904B19">
        <w:rPr>
          <w:strike/>
        </w:rPr>
        <w:t>s</w:t>
      </w:r>
      <w:r w:rsidRPr="00904B19">
        <w:rPr>
          <w:strike/>
        </w:rPr>
        <w:t xml:space="preserve"> and </w:t>
      </w:r>
      <w:r w:rsidR="007E2CDE" w:rsidRPr="00904B19">
        <w:rPr>
          <w:strike/>
        </w:rPr>
        <w:t>plans</w:t>
      </w:r>
      <w:r w:rsidRPr="00904B19">
        <w:rPr>
          <w:strike/>
        </w:rPr>
        <w:t xml:space="preserve"> that</w:t>
      </w:r>
      <w:r w:rsidR="007E2CDE" w:rsidRPr="00904B19">
        <w:rPr>
          <w:strike/>
        </w:rPr>
        <w:t xml:space="preserve"> aim to</w:t>
      </w:r>
      <w:r w:rsidRPr="00904B19">
        <w:rPr>
          <w:strike/>
        </w:rPr>
        <w:t xml:space="preserve"> benefit pollinators. Pollinators are experiencing local to global declines</w:t>
      </w:r>
      <w:r w:rsidR="008A101F" w:rsidRPr="00904B19">
        <w:rPr>
          <w:strike/>
        </w:rPr>
        <w:t xml:space="preserve"> (), with potential negative consequences for ecosystem services including pollination </w:t>
      </w:r>
      <w:r w:rsidR="007E2CDE" w:rsidRPr="00904B19">
        <w:rPr>
          <w:strike/>
        </w:rPr>
        <w:t>(</w:t>
      </w:r>
      <w:r w:rsidR="008A101F" w:rsidRPr="00904B19">
        <w:rPr>
          <w:strike/>
        </w:rPr>
        <w:t xml:space="preserve">and pest control by certain pollinator larvae) </w:t>
      </w:r>
      <w:r w:rsidR="007E2CDE" w:rsidRPr="00904B19">
        <w:rPr>
          <w:strike/>
        </w:rPr>
        <w:t xml:space="preserve">in urban gardens and urban farms () and in native urban plant populations </w:t>
      </w:r>
      <w:r w:rsidR="008A101F" w:rsidRPr="00904B19">
        <w:rPr>
          <w:strike/>
        </w:rPr>
        <w:t xml:space="preserve">(). </w:t>
      </w:r>
    </w:p>
    <w:p w14:paraId="4BCA2613" w14:textId="1655647B" w:rsidR="007F0F28" w:rsidRPr="00904B19" w:rsidRDefault="008A101F" w:rsidP="001B7CD0">
      <w:pPr>
        <w:ind w:firstLine="360"/>
        <w:rPr>
          <w:strike/>
        </w:rPr>
      </w:pPr>
      <w:r w:rsidRPr="00904B19">
        <w:rPr>
          <w:strike/>
        </w:rPr>
        <w:lastRenderedPageBreak/>
        <w:t>In</w:t>
      </w:r>
      <w:r w:rsidR="00F030EB" w:rsidRPr="00904B19">
        <w:rPr>
          <w:strike/>
        </w:rPr>
        <w:t xml:space="preserve"> some</w:t>
      </w:r>
      <w:r w:rsidRPr="00904B19">
        <w:rPr>
          <w:strike/>
        </w:rPr>
        <w:t xml:space="preserve"> instances, pollinators </w:t>
      </w:r>
      <w:r w:rsidR="007E2CDE" w:rsidRPr="00904B19">
        <w:rPr>
          <w:strike/>
        </w:rPr>
        <w:t xml:space="preserve">appear to </w:t>
      </w:r>
      <w:r w:rsidR="00F030EB" w:rsidRPr="00904B19">
        <w:rPr>
          <w:strike/>
        </w:rPr>
        <w:t xml:space="preserve">benefit </w:t>
      </w:r>
      <w:r w:rsidRPr="00904B19">
        <w:rPr>
          <w:strike/>
        </w:rPr>
        <w:t>from urbanization (</w:t>
      </w:r>
      <w:r w:rsidR="007E2CDE" w:rsidRPr="00904B19">
        <w:rPr>
          <w:strike/>
        </w:rPr>
        <w:t xml:space="preserve">Samuelson et al., 2019; </w:t>
      </w:r>
      <w:proofErr w:type="spellStart"/>
      <w:r w:rsidRPr="00904B19">
        <w:rPr>
          <w:strike/>
        </w:rPr>
        <w:t>Baldock</w:t>
      </w:r>
      <w:proofErr w:type="spellEnd"/>
      <w:r w:rsidRPr="00904B19">
        <w:rPr>
          <w:strike/>
        </w:rPr>
        <w:t xml:space="preserve"> et al. </w:t>
      </w:r>
      <w:proofErr w:type="gramStart"/>
      <w:r w:rsidRPr="00904B19">
        <w:rPr>
          <w:strike/>
        </w:rPr>
        <w:t>_?;)</w:t>
      </w:r>
      <w:proofErr w:type="gramEnd"/>
      <w:r w:rsidR="007E2CDE" w:rsidRPr="00904B19">
        <w:rPr>
          <w:strike/>
        </w:rPr>
        <w:t xml:space="preserve">, while other </w:t>
      </w:r>
      <w:r w:rsidR="001B7CD0" w:rsidRPr="00904B19">
        <w:rPr>
          <w:strike/>
        </w:rPr>
        <w:t>studies</w:t>
      </w:r>
      <w:r w:rsidR="007E2CDE" w:rsidRPr="00904B19">
        <w:rPr>
          <w:strike/>
        </w:rPr>
        <w:t xml:space="preserve"> along </w:t>
      </w:r>
      <w:r w:rsidR="001B7CD0" w:rsidRPr="00904B19">
        <w:rPr>
          <w:strike/>
        </w:rPr>
        <w:t>landscape</w:t>
      </w:r>
      <w:r w:rsidR="007E2CDE" w:rsidRPr="00904B19">
        <w:rPr>
          <w:strike/>
        </w:rPr>
        <w:t xml:space="preserve"> gradients show evidence for </w:t>
      </w:r>
      <w:r w:rsidR="001B7CD0" w:rsidRPr="00904B19">
        <w:rPr>
          <w:strike/>
        </w:rPr>
        <w:t xml:space="preserve">urbanization driven </w:t>
      </w:r>
      <w:r w:rsidR="007E2CDE" w:rsidRPr="00904B19">
        <w:rPr>
          <w:strike/>
        </w:rPr>
        <w:t>pollinator declines ()</w:t>
      </w:r>
      <w:r w:rsidRPr="00904B19">
        <w:rPr>
          <w:strike/>
        </w:rPr>
        <w:t>.</w:t>
      </w:r>
      <w:r w:rsidR="007E2CDE" w:rsidRPr="00904B19">
        <w:rPr>
          <w:strike/>
        </w:rPr>
        <w:t xml:space="preserve"> </w:t>
      </w:r>
      <w:r w:rsidR="001B7CD0" w:rsidRPr="00904B19">
        <w:rPr>
          <w:strike/>
        </w:rPr>
        <w:t>Thus, some urban systems appear to positively affect pollinator populations and communities, whereas others may be more ill-suited for pollinator success (Wenzel et al., 2020</w:t>
      </w:r>
      <w:r w:rsidR="007F0F28" w:rsidRPr="00904B19">
        <w:rPr>
          <w:strike/>
        </w:rPr>
        <w:t xml:space="preserve">; </w:t>
      </w:r>
      <w:proofErr w:type="spellStart"/>
      <w:r w:rsidR="007F0F28" w:rsidRPr="00904B19">
        <w:rPr>
          <w:strike/>
        </w:rPr>
        <w:t>Fenoglio</w:t>
      </w:r>
      <w:proofErr w:type="spellEnd"/>
      <w:r w:rsidR="007F0F28" w:rsidRPr="00904B19">
        <w:rPr>
          <w:strike/>
        </w:rPr>
        <w:t xml:space="preserve"> et al., 2021</w:t>
      </w:r>
      <w:r w:rsidR="001B7CD0" w:rsidRPr="00904B19">
        <w:rPr>
          <w:strike/>
        </w:rPr>
        <w:t xml:space="preserve">). </w:t>
      </w:r>
      <w:r w:rsidR="007F0F28" w:rsidRPr="00904B19">
        <w:rPr>
          <w:strike/>
        </w:rPr>
        <w:t>However, we currently lack a q</w:t>
      </w:r>
      <w:r w:rsidR="001B7CD0" w:rsidRPr="00904B19">
        <w:rPr>
          <w:strike/>
        </w:rPr>
        <w:t xml:space="preserve">uantitative </w:t>
      </w:r>
      <w:r w:rsidR="007F0F28" w:rsidRPr="00904B19">
        <w:rPr>
          <w:strike/>
        </w:rPr>
        <w:t xml:space="preserve">comparison of </w:t>
      </w:r>
      <w:r w:rsidR="007E2CDE" w:rsidRPr="00904B19">
        <w:rPr>
          <w:strike/>
        </w:rPr>
        <w:t>pollinator population</w:t>
      </w:r>
      <w:r w:rsidR="007F0F28" w:rsidRPr="00904B19">
        <w:rPr>
          <w:strike/>
        </w:rPr>
        <w:t xml:space="preserve"> or</w:t>
      </w:r>
      <w:r w:rsidR="007E2CDE" w:rsidRPr="00904B19">
        <w:rPr>
          <w:strike/>
        </w:rPr>
        <w:t xml:space="preserve"> community dynamics </w:t>
      </w:r>
      <w:r w:rsidR="007F0F28" w:rsidRPr="00904B19">
        <w:rPr>
          <w:strike/>
        </w:rPr>
        <w:t xml:space="preserve">among different urban systems. This gap </w:t>
      </w:r>
      <w:r w:rsidR="007E2CDE" w:rsidRPr="00904B19">
        <w:rPr>
          <w:strike/>
        </w:rPr>
        <w:t xml:space="preserve">precludes our ability to determine whether </w:t>
      </w:r>
      <w:r w:rsidR="007F0F28" w:rsidRPr="00904B19">
        <w:rPr>
          <w:strike/>
        </w:rPr>
        <w:t>city-wide management strategies translate to effect urban pollinator conservation.</w:t>
      </w:r>
    </w:p>
    <w:p w14:paraId="2C5564F5" w14:textId="3B651328" w:rsidR="00F030EB" w:rsidRPr="00904B19" w:rsidRDefault="00FD68A2" w:rsidP="000974E7">
      <w:pPr>
        <w:ind w:firstLine="360"/>
        <w:rPr>
          <w:strike/>
        </w:rPr>
      </w:pPr>
      <w:r w:rsidRPr="00904B19">
        <w:rPr>
          <w:strike/>
        </w:rPr>
        <w:t xml:space="preserve">Many small-scale studies look within </w:t>
      </w:r>
      <w:r w:rsidR="003F41FF" w:rsidRPr="00904B19">
        <w:rPr>
          <w:strike/>
        </w:rPr>
        <w:t xml:space="preserve">urban </w:t>
      </w:r>
      <w:r w:rsidR="00F030EB" w:rsidRPr="00904B19">
        <w:rPr>
          <w:strike/>
        </w:rPr>
        <w:t xml:space="preserve">systems </w:t>
      </w:r>
      <w:r w:rsidR="003F41FF" w:rsidRPr="00904B19">
        <w:rPr>
          <w:strike/>
        </w:rPr>
        <w:t>and test whether local to neighborhood differences</w:t>
      </w:r>
      <w:r w:rsidRPr="00904B19">
        <w:rPr>
          <w:strike/>
        </w:rPr>
        <w:t xml:space="preserve"> </w:t>
      </w:r>
      <w:r w:rsidR="003F41FF" w:rsidRPr="00904B19">
        <w:rPr>
          <w:strike/>
        </w:rPr>
        <w:t xml:space="preserve">impact </w:t>
      </w:r>
      <w:r w:rsidRPr="00904B19">
        <w:rPr>
          <w:strike/>
        </w:rPr>
        <w:t>local pollinator abundance and</w:t>
      </w:r>
      <w:r w:rsidR="003F41FF" w:rsidRPr="00904B19">
        <w:rPr>
          <w:strike/>
        </w:rPr>
        <w:t xml:space="preserve">/or </w:t>
      </w:r>
      <w:r w:rsidRPr="00904B19">
        <w:rPr>
          <w:strike/>
        </w:rPr>
        <w:t>diversity</w:t>
      </w:r>
      <w:r w:rsidR="003F41FF" w:rsidRPr="00904B19">
        <w:rPr>
          <w:strike/>
        </w:rPr>
        <w:t xml:space="preserve">. Within an urban system, changes in </w:t>
      </w:r>
      <w:r w:rsidR="000974E7" w:rsidRPr="00904B19">
        <w:rPr>
          <w:strike/>
        </w:rPr>
        <w:t xml:space="preserve">locally observed </w:t>
      </w:r>
      <w:r w:rsidR="003F41FF" w:rsidRPr="00904B19">
        <w:rPr>
          <w:strike/>
        </w:rPr>
        <w:t xml:space="preserve">pollinator abundance and diversity can attributed </w:t>
      </w:r>
      <w:r w:rsidR="00F030EB" w:rsidRPr="00904B19">
        <w:rPr>
          <w:strike/>
        </w:rPr>
        <w:t>to local factors including</w:t>
      </w:r>
      <w:r w:rsidR="003F41FF" w:rsidRPr="00904B19">
        <w:rPr>
          <w:strike/>
        </w:rPr>
        <w:t xml:space="preserve"> </w:t>
      </w:r>
      <w:r w:rsidRPr="00904B19">
        <w:rPr>
          <w:strike/>
        </w:rPr>
        <w:t xml:space="preserve">flower resources </w:t>
      </w:r>
      <w:r w:rsidR="00F030EB" w:rsidRPr="00904B19">
        <w:rPr>
          <w:strike/>
        </w:rPr>
        <w:t xml:space="preserve">abundance and diversity </w:t>
      </w:r>
      <w:r w:rsidRPr="00904B19">
        <w:rPr>
          <w:strike/>
        </w:rPr>
        <w:t>(Adams et</w:t>
      </w:r>
      <w:r w:rsidR="00F030EB" w:rsidRPr="00904B19">
        <w:rPr>
          <w:strike/>
        </w:rPr>
        <w:t xml:space="preserve"> </w:t>
      </w:r>
      <w:r w:rsidRPr="00904B19">
        <w:rPr>
          <w:strike/>
        </w:rPr>
        <w:t xml:space="preserve">al., 2020; </w:t>
      </w:r>
      <w:proofErr w:type="spellStart"/>
      <w:r w:rsidRPr="00904B19">
        <w:rPr>
          <w:strike/>
        </w:rPr>
        <w:t>Gerner</w:t>
      </w:r>
      <w:proofErr w:type="spellEnd"/>
      <w:r w:rsidRPr="00904B19">
        <w:rPr>
          <w:strike/>
        </w:rPr>
        <w:t xml:space="preserve"> </w:t>
      </w:r>
      <w:r w:rsidR="003F41FF" w:rsidRPr="00904B19">
        <w:rPr>
          <w:strike/>
        </w:rPr>
        <w:t>&amp;</w:t>
      </w:r>
      <w:r w:rsidRPr="00904B19">
        <w:rPr>
          <w:strike/>
        </w:rPr>
        <w:t xml:space="preserve"> Sargent</w:t>
      </w:r>
      <w:r w:rsidR="003F41FF" w:rsidRPr="00904B19">
        <w:rPr>
          <w:strike/>
        </w:rPr>
        <w:t>,</w:t>
      </w:r>
      <w:r w:rsidRPr="00904B19">
        <w:rPr>
          <w:strike/>
        </w:rPr>
        <w:t xml:space="preserve"> 2021</w:t>
      </w:r>
      <w:r w:rsidR="003F41FF" w:rsidRPr="00904B19">
        <w:rPr>
          <w:strike/>
        </w:rPr>
        <w:t>; Turo et al. ?</w:t>
      </w:r>
      <w:r w:rsidRPr="00904B19">
        <w:rPr>
          <w:strike/>
        </w:rPr>
        <w:t xml:space="preserve">), </w:t>
      </w:r>
      <w:r w:rsidR="003F41FF" w:rsidRPr="00904B19">
        <w:rPr>
          <w:strike/>
        </w:rPr>
        <w:t xml:space="preserve">temperature (Hamblin et al., 2019; Adams et al., 2020), </w:t>
      </w:r>
      <w:r w:rsidR="00F030EB" w:rsidRPr="00904B19">
        <w:rPr>
          <w:strike/>
        </w:rPr>
        <w:t>pollution (</w:t>
      </w:r>
      <w:proofErr w:type="spellStart"/>
      <w:r w:rsidR="00F030EB" w:rsidRPr="00904B19">
        <w:rPr>
          <w:strike/>
        </w:rPr>
        <w:t>Sivakoff</w:t>
      </w:r>
      <w:proofErr w:type="spellEnd"/>
      <w:r w:rsidR="00F030EB" w:rsidRPr="00904B19">
        <w:rPr>
          <w:strike/>
        </w:rPr>
        <w:t xml:space="preserve"> et al., _; Smith et al., _), </w:t>
      </w:r>
      <w:r w:rsidR="003F41FF" w:rsidRPr="00904B19">
        <w:rPr>
          <w:strike/>
        </w:rPr>
        <w:t>presence of non-native species (Fitch et al. 2019)</w:t>
      </w:r>
      <w:r w:rsidR="000974E7" w:rsidRPr="00904B19">
        <w:rPr>
          <w:strike/>
        </w:rPr>
        <w:t xml:space="preserve">, </w:t>
      </w:r>
      <w:r w:rsidR="003F41FF" w:rsidRPr="00904B19">
        <w:rPr>
          <w:strike/>
        </w:rPr>
        <w:t>pathogen pressure (</w:t>
      </w:r>
      <w:proofErr w:type="spellStart"/>
      <w:r w:rsidR="003F41FF" w:rsidRPr="00904B19">
        <w:rPr>
          <w:strike/>
        </w:rPr>
        <w:t>Youngsteadt</w:t>
      </w:r>
      <w:proofErr w:type="spellEnd"/>
      <w:r w:rsidR="003F41FF" w:rsidRPr="00904B19">
        <w:rPr>
          <w:strike/>
        </w:rPr>
        <w:t xml:space="preserve"> et al.</w:t>
      </w:r>
      <w:r w:rsidR="00F030EB" w:rsidRPr="00904B19">
        <w:rPr>
          <w:strike/>
        </w:rPr>
        <w:t>,</w:t>
      </w:r>
      <w:r w:rsidR="003F41FF" w:rsidRPr="00904B19">
        <w:rPr>
          <w:strike/>
        </w:rPr>
        <w:t xml:space="preserve"> 2015)</w:t>
      </w:r>
      <w:r w:rsidR="000974E7" w:rsidRPr="00904B19">
        <w:rPr>
          <w:strike/>
        </w:rPr>
        <w:t>, and local habitat patch area (</w:t>
      </w:r>
      <w:proofErr w:type="spellStart"/>
      <w:r w:rsidR="000974E7" w:rsidRPr="00904B19">
        <w:rPr>
          <w:strike/>
        </w:rPr>
        <w:t>Beninde</w:t>
      </w:r>
      <w:proofErr w:type="spellEnd"/>
      <w:r w:rsidR="000974E7" w:rsidRPr="00904B19">
        <w:rPr>
          <w:strike/>
        </w:rPr>
        <w:t xml:space="preserve"> et al., 2015)</w:t>
      </w:r>
      <w:r w:rsidR="003F41FF" w:rsidRPr="00904B19">
        <w:rPr>
          <w:strike/>
        </w:rPr>
        <w:t xml:space="preserve">. </w:t>
      </w:r>
      <w:r w:rsidR="00F030EB" w:rsidRPr="00904B19">
        <w:rPr>
          <w:strike/>
        </w:rPr>
        <w:t xml:space="preserve">Variation in </w:t>
      </w:r>
      <w:r w:rsidR="000974E7" w:rsidRPr="00904B19">
        <w:rPr>
          <w:strike/>
        </w:rPr>
        <w:t xml:space="preserve">locally observed </w:t>
      </w:r>
      <w:r w:rsidR="00F030EB" w:rsidRPr="00904B19">
        <w:rPr>
          <w:strike/>
        </w:rPr>
        <w:t xml:space="preserve">pollinator abundance and diversity </w:t>
      </w:r>
      <w:r w:rsidR="000974E7" w:rsidRPr="00904B19">
        <w:rPr>
          <w:strike/>
        </w:rPr>
        <w:t>have also been</w:t>
      </w:r>
      <w:r w:rsidR="00F030EB" w:rsidRPr="00904B19">
        <w:rPr>
          <w:strike/>
        </w:rPr>
        <w:t xml:space="preserve"> attributed to landscape factors including the amount of impervious surface cover and tree cover within the foraging area of local pollinator collection (Adams et al., 2020; </w:t>
      </w:r>
      <w:proofErr w:type="spellStart"/>
      <w:r w:rsidR="00F030EB" w:rsidRPr="00904B19">
        <w:rPr>
          <w:strike/>
        </w:rPr>
        <w:t>Gerner</w:t>
      </w:r>
      <w:proofErr w:type="spellEnd"/>
      <w:r w:rsidR="00F030EB" w:rsidRPr="00904B19">
        <w:rPr>
          <w:strike/>
        </w:rPr>
        <w:t xml:space="preserve"> and Sargent 2021, </w:t>
      </w:r>
      <w:proofErr w:type="spellStart"/>
      <w:r w:rsidR="00F030EB" w:rsidRPr="00904B19">
        <w:rPr>
          <w:strike/>
        </w:rPr>
        <w:t>Hyjazie</w:t>
      </w:r>
      <w:proofErr w:type="spellEnd"/>
      <w:r w:rsidR="00F030EB" w:rsidRPr="00904B19">
        <w:rPr>
          <w:strike/>
        </w:rPr>
        <w:t xml:space="preserve"> and Sargent 2022) and to spatiotemporal habitat heterogeneity (Elle _; </w:t>
      </w:r>
      <w:proofErr w:type="spellStart"/>
      <w:r w:rsidR="00F030EB" w:rsidRPr="00904B19">
        <w:rPr>
          <w:strike/>
        </w:rPr>
        <w:t>Kremen</w:t>
      </w:r>
      <w:proofErr w:type="spellEnd"/>
      <w:r w:rsidR="00F030EB" w:rsidRPr="00904B19">
        <w:rPr>
          <w:strike/>
        </w:rPr>
        <w:t xml:space="preserve"> _ GCB). </w:t>
      </w:r>
      <w:r w:rsidRPr="00904B19">
        <w:rPr>
          <w:strike/>
        </w:rPr>
        <w:t>Differences in the local pollinator abundance and diversity can also be explained by the local habitat type, which captures variation in multiple local and landscape variables (</w:t>
      </w:r>
      <w:proofErr w:type="spellStart"/>
      <w:r w:rsidRPr="00904B19">
        <w:rPr>
          <w:strike/>
        </w:rPr>
        <w:t>Normandin</w:t>
      </w:r>
      <w:proofErr w:type="spellEnd"/>
      <w:r w:rsidRPr="00904B19">
        <w:rPr>
          <w:strike/>
        </w:rPr>
        <w:t xml:space="preserve"> et al. 2017, </w:t>
      </w:r>
      <w:proofErr w:type="spellStart"/>
      <w:r w:rsidRPr="00904B19">
        <w:rPr>
          <w:strike/>
        </w:rPr>
        <w:t>Baldock</w:t>
      </w:r>
      <w:proofErr w:type="spellEnd"/>
      <w:r w:rsidRPr="00904B19">
        <w:rPr>
          <w:strike/>
        </w:rPr>
        <w:t xml:space="preserve"> et al. 2019). </w:t>
      </w:r>
    </w:p>
    <w:p w14:paraId="6236F3EA" w14:textId="112228CE" w:rsidR="00FD68A2" w:rsidRPr="00904B19" w:rsidRDefault="00FD68A2" w:rsidP="00FD68A2">
      <w:pPr>
        <w:ind w:firstLine="360"/>
        <w:rPr>
          <w:strike/>
        </w:rPr>
      </w:pPr>
      <w:r w:rsidRPr="00904B19">
        <w:rPr>
          <w:strike/>
        </w:rPr>
        <w:t xml:space="preserve">Although these types of studies clearly show that local habitat quality can influence the amount and types of pollinators locally observed, it remains unclear whether these small local habitat qualities alter the population dynamics of pollinators at larger scales. Changes to local habitat, like the addition of flower enhancements, could simply redistribute pollinators on the landscape rather than increase </w:t>
      </w:r>
      <w:r w:rsidR="002A33B4" w:rsidRPr="00904B19">
        <w:rPr>
          <w:strike/>
        </w:rPr>
        <w:t xml:space="preserve">their </w:t>
      </w:r>
      <w:r w:rsidRPr="00904B19">
        <w:rPr>
          <w:strike/>
        </w:rPr>
        <w:t>survival and reproduction (Kleijn et al. 2006). Alternatively, local changes to survival and reproduction due to local habitat quality could be trivial to population and community dynamics if long-term dynamics are driven by a combination of local dynamics with dispersal between populations and communities</w:t>
      </w:r>
      <w:r w:rsidR="002A33B4" w:rsidRPr="00904B19">
        <w:rPr>
          <w:strike/>
        </w:rPr>
        <w:t xml:space="preserve"> in a landscape</w:t>
      </w:r>
      <w:r w:rsidRPr="00904B19">
        <w:rPr>
          <w:strike/>
        </w:rPr>
        <w:t xml:space="preserve"> (</w:t>
      </w:r>
      <w:proofErr w:type="spellStart"/>
      <w:r w:rsidRPr="00904B19">
        <w:rPr>
          <w:strike/>
        </w:rPr>
        <w:t>Hanski</w:t>
      </w:r>
      <w:proofErr w:type="spellEnd"/>
      <w:r w:rsidRPr="00904B19">
        <w:rPr>
          <w:strike/>
        </w:rPr>
        <w:t xml:space="preserve"> 1998; </w:t>
      </w:r>
      <w:proofErr w:type="spellStart"/>
      <w:r w:rsidRPr="00904B19">
        <w:rPr>
          <w:strike/>
        </w:rPr>
        <w:t>Leibold</w:t>
      </w:r>
      <w:proofErr w:type="spellEnd"/>
      <w:r w:rsidRPr="00904B19">
        <w:rPr>
          <w:strike/>
        </w:rPr>
        <w:t xml:space="preserve"> et al., 2004), as is observed at least in </w:t>
      </w:r>
      <w:proofErr w:type="gramStart"/>
      <w:r w:rsidRPr="00904B19">
        <w:rPr>
          <w:strike/>
        </w:rPr>
        <w:t>spatially-explicit</w:t>
      </w:r>
      <w:proofErr w:type="gramEnd"/>
      <w:r w:rsidRPr="00904B19">
        <w:rPr>
          <w:strike/>
        </w:rPr>
        <w:t xml:space="preserve"> agricultural pollinator systems (</w:t>
      </w:r>
      <w:proofErr w:type="spellStart"/>
      <w:r w:rsidRPr="00904B19">
        <w:rPr>
          <w:strike/>
        </w:rPr>
        <w:t>Ponisio</w:t>
      </w:r>
      <w:proofErr w:type="spellEnd"/>
      <w:r w:rsidRPr="00904B19">
        <w:rPr>
          <w:strike/>
        </w:rPr>
        <w:t xml:space="preserve"> et al., 2019?). Comparing pollinator population and community dynamics at large scales, i.e., </w:t>
      </w:r>
      <w:r w:rsidR="002A33B4" w:rsidRPr="00904B19">
        <w:rPr>
          <w:strike/>
        </w:rPr>
        <w:t>among</w:t>
      </w:r>
      <w:r w:rsidRPr="00904B19">
        <w:rPr>
          <w:strike/>
        </w:rPr>
        <w:t xml:space="preserve"> replicated urban landscapes, </w:t>
      </w:r>
      <w:r w:rsidR="002A33B4" w:rsidRPr="00904B19">
        <w:rPr>
          <w:strike/>
        </w:rPr>
        <w:t>is the key hurdle that is necessary to determine</w:t>
      </w:r>
      <w:r w:rsidRPr="00904B19">
        <w:rPr>
          <w:strike/>
        </w:rPr>
        <w:t xml:space="preserve"> whether hypothesized urban habitat drivers </w:t>
      </w:r>
      <w:r w:rsidR="002A33B4" w:rsidRPr="00904B19">
        <w:rPr>
          <w:strike/>
        </w:rPr>
        <w:t xml:space="preserve">translate to long-term </w:t>
      </w:r>
      <w:r w:rsidRPr="00904B19">
        <w:rPr>
          <w:strike/>
        </w:rPr>
        <w:t>pollinator</w:t>
      </w:r>
      <w:r w:rsidR="002A33B4" w:rsidRPr="00904B19">
        <w:rPr>
          <w:strike/>
        </w:rPr>
        <w:t xml:space="preserve"> population stability</w:t>
      </w:r>
      <w:r w:rsidR="008C4EF3" w:rsidRPr="00904B19">
        <w:rPr>
          <w:strike/>
        </w:rPr>
        <w:t>.</w:t>
      </w:r>
      <w:r w:rsidRPr="00904B19">
        <w:rPr>
          <w:strike/>
        </w:rPr>
        <w:t xml:space="preserve"> </w:t>
      </w:r>
    </w:p>
    <w:p w14:paraId="71384C5E" w14:textId="77777777" w:rsidR="00FD68A2" w:rsidRPr="00904B19" w:rsidRDefault="00FD68A2" w:rsidP="00FD68A2">
      <w:pPr>
        <w:ind w:firstLine="360"/>
        <w:rPr>
          <w:strike/>
        </w:rPr>
      </w:pPr>
      <w:r w:rsidRPr="00904B19">
        <w:rPr>
          <w:strike/>
        </w:rPr>
        <w:t xml:space="preserve">We currently lack studies that make among-city comparisons, likely because of the logistical difficulties associated with collecting standardized data in a replicated format required to perform large-scale cross landscape comparisons. The proliferation of citizen science data and digitized museum records, present an opportunity to make inferences across large spatial and temporal scales. Occupancy modeling approaches that account for spatial and temporal variation in detection ability provide a framework for inferring population trends (Mackenzie). Occupancy of a species provides a proxy for population dynamics (Mackenzie), and whether implicitly (or </w:t>
      </w:r>
      <w:proofErr w:type="spellStart"/>
      <w:r w:rsidRPr="00904B19">
        <w:rPr>
          <w:strike/>
        </w:rPr>
        <w:t>explicity</w:t>
      </w:r>
      <w:proofErr w:type="spellEnd"/>
      <w:r w:rsidRPr="00904B19">
        <w:rPr>
          <w:strike/>
        </w:rPr>
        <w:t xml:space="preserve"> stated) at a broader spatial scale might provide a proxy for metapopulation dynamics (whether the metapopulation </w:t>
      </w:r>
      <w:proofErr w:type="gramStart"/>
      <w:r w:rsidRPr="00904B19">
        <w:rPr>
          <w:strike/>
        </w:rPr>
        <w:t>as a whole is</w:t>
      </w:r>
      <w:proofErr w:type="gramEnd"/>
      <w:r w:rsidRPr="00904B19">
        <w:rPr>
          <w:strike/>
        </w:rPr>
        <w:t xml:space="preserve"> stable or declining, and what environmental factors contribute to this). Paired with modeling choices that account for the unstructured and opportunistic nature of these data, this approach has emerging </w:t>
      </w:r>
      <w:r w:rsidRPr="00904B19">
        <w:rPr>
          <w:strike/>
        </w:rPr>
        <w:lastRenderedPageBreak/>
        <w:t>potential for uncovering broad global change impacts (</w:t>
      </w:r>
      <w:proofErr w:type="spellStart"/>
      <w:r w:rsidRPr="00904B19">
        <w:rPr>
          <w:strike/>
        </w:rPr>
        <w:t>Altwegg</w:t>
      </w:r>
      <w:proofErr w:type="spellEnd"/>
      <w:r w:rsidRPr="00904B19">
        <w:rPr>
          <w:strike/>
        </w:rPr>
        <w:t xml:space="preserve"> et al., 2019; </w:t>
      </w:r>
      <w:proofErr w:type="spellStart"/>
      <w:r w:rsidRPr="00904B19">
        <w:rPr>
          <w:strike/>
        </w:rPr>
        <w:t>Kharouba</w:t>
      </w:r>
      <w:proofErr w:type="spellEnd"/>
      <w:r w:rsidRPr="00904B19">
        <w:rPr>
          <w:strike/>
        </w:rPr>
        <w:t xml:space="preserve"> et al., 2019; Guzman et al., 2021; Jackson et al., 2022; </w:t>
      </w:r>
      <w:proofErr w:type="spellStart"/>
      <w:r w:rsidRPr="00904B19">
        <w:rPr>
          <w:strike/>
        </w:rPr>
        <w:t>Shirey</w:t>
      </w:r>
      <w:proofErr w:type="spellEnd"/>
      <w:r w:rsidRPr="00904B19">
        <w:rPr>
          <w:strike/>
        </w:rPr>
        <w:t xml:space="preserve"> et al., 2022; Davis et al, 2022)  </w:t>
      </w:r>
    </w:p>
    <w:p w14:paraId="17D6B5BA" w14:textId="77777777" w:rsidR="00FD68A2" w:rsidRPr="00904B19" w:rsidRDefault="00FD68A2" w:rsidP="00FD68A2">
      <w:pPr>
        <w:rPr>
          <w:b/>
          <w:bCs/>
          <w:strike/>
        </w:rPr>
      </w:pPr>
      <w:r w:rsidRPr="00904B19">
        <w:rPr>
          <w:b/>
          <w:bCs/>
          <w:strike/>
        </w:rPr>
        <w:t>1b) Goals</w:t>
      </w:r>
    </w:p>
    <w:p w14:paraId="2306528D" w14:textId="77777777" w:rsidR="00FD68A2" w:rsidRPr="00904B19" w:rsidRDefault="00FD68A2" w:rsidP="00FD68A2">
      <w:pPr>
        <w:ind w:firstLine="360"/>
        <w:rPr>
          <w:strike/>
        </w:rPr>
      </w:pPr>
      <w:r w:rsidRPr="00904B19">
        <w:rPr>
          <w:strike/>
        </w:rPr>
        <w:t xml:space="preserve">Goal: To identify how land use in cities impacts long-term dynamics of pollinator populations across urban landscapes. Using a set of data extracted from (briefly describe), I will examine the effect of differences in land use </w:t>
      </w:r>
      <w:commentRangeStart w:id="5"/>
      <w:r w:rsidRPr="00904B19">
        <w:rPr>
          <w:strike/>
        </w:rPr>
        <w:t>among</w:t>
      </w:r>
      <w:commentRangeEnd w:id="5"/>
      <w:r w:rsidRPr="00904B19">
        <w:rPr>
          <w:rStyle w:val="CommentReference"/>
          <w:strike/>
        </w:rPr>
        <w:commentReference w:id="5"/>
      </w:r>
      <w:r w:rsidRPr="00904B19">
        <w:rPr>
          <w:strike/>
        </w:rPr>
        <w:t xml:space="preserve"> urban areas on pollinator (occupancy? Diversity?) using an occupancy modeling approach (list a source REF). I focus on data available for pollinators and land use within urban areas in the state of </w:t>
      </w:r>
      <w:commentRangeStart w:id="6"/>
      <w:r w:rsidRPr="00904B19">
        <w:rPr>
          <w:strike/>
        </w:rPr>
        <w:t>California</w:t>
      </w:r>
      <w:commentRangeEnd w:id="6"/>
      <w:r w:rsidRPr="00904B19">
        <w:rPr>
          <w:rStyle w:val="CommentReference"/>
          <w:strike/>
        </w:rPr>
        <w:commentReference w:id="6"/>
      </w:r>
      <w:r w:rsidRPr="00904B19">
        <w:rPr>
          <w:strike/>
        </w:rP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w:t>
      </w:r>
      <w:proofErr w:type="gramStart"/>
      <w:r w:rsidRPr="00904B19">
        <w:rPr>
          <w:strike/>
        </w:rPr>
        <w:t>and also</w:t>
      </w:r>
      <w:proofErr w:type="gramEnd"/>
      <w:r w:rsidRPr="00904B19">
        <w:rPr>
          <w:strike/>
        </w:rPr>
        <w:t xml:space="preserve"> to avoid the assumption that urban landscapes were comparable in a pre-modern era. The taxonomic scope of this project will include two important pollinator taxonomic groups: </w:t>
      </w:r>
      <w:commentRangeStart w:id="7"/>
      <w:r w:rsidRPr="00904B19">
        <w:rPr>
          <w:strike/>
        </w:rPr>
        <w:t xml:space="preserve">hover flies (Diptera – family </w:t>
      </w:r>
      <w:proofErr w:type="spellStart"/>
      <w:r w:rsidRPr="00904B19">
        <w:rPr>
          <w:strike/>
        </w:rPr>
        <w:t>Syrphidae</w:t>
      </w:r>
      <w:proofErr w:type="spellEnd"/>
      <w:r w:rsidRPr="00904B19">
        <w:rPr>
          <w:strike/>
        </w:rPr>
        <w:t>) and bumble bees (</w:t>
      </w:r>
      <w:r w:rsidRPr="00904B19">
        <w:rPr>
          <w:i/>
          <w:iCs/>
          <w:strike/>
        </w:rPr>
        <w:t>Bombus</w:t>
      </w:r>
      <w:r w:rsidRPr="00904B19">
        <w:rPr>
          <w:strike/>
        </w:rPr>
        <w:t xml:space="preserve">). </w:t>
      </w:r>
      <w:commentRangeEnd w:id="7"/>
      <w:r w:rsidRPr="00904B19">
        <w:rPr>
          <w:rStyle w:val="CommentReference"/>
          <w:strike/>
        </w:rPr>
        <w:commentReference w:id="7"/>
      </w:r>
    </w:p>
    <w:p w14:paraId="4499A49E" w14:textId="77777777" w:rsidR="00FD68A2" w:rsidRPr="00904B19" w:rsidRDefault="00FD68A2" w:rsidP="00FD68A2">
      <w:pPr>
        <w:rPr>
          <w:b/>
          <w:bCs/>
          <w:strike/>
        </w:rPr>
      </w:pPr>
      <w:r w:rsidRPr="00904B19">
        <w:rPr>
          <w:b/>
          <w:bCs/>
          <w:strike/>
        </w:rPr>
        <w:t>1c) Hypotheses and predictions</w:t>
      </w:r>
      <w:r w:rsidRPr="00904B19">
        <w:rPr>
          <w:b/>
          <w:bCs/>
          <w:strike/>
        </w:rPr>
        <w:tab/>
      </w:r>
    </w:p>
    <w:p w14:paraId="554D207B" w14:textId="77777777" w:rsidR="00FD68A2" w:rsidRPr="00904B19" w:rsidRDefault="00FD68A2" w:rsidP="00FD68A2">
      <w:pPr>
        <w:ind w:firstLine="360"/>
        <w:rPr>
          <w:strike/>
        </w:rPr>
      </w:pPr>
      <w:r w:rsidRPr="00904B19">
        <w:rPr>
          <w:strike/>
        </w:rPr>
        <w:t xml:space="preserve">H1: Because greenspace is associated with nesting habitat (non-impervious surface for ground nesting as well as vegetative materials for aboveground nesting) and potentially with increased food supply (vegetation typically includes plants that offer pollen and nectar rewards), increased greenspace in the urban landscape positively impacts the stability of pollinator metapopulations.  </w:t>
      </w:r>
    </w:p>
    <w:p w14:paraId="0AE3FBC8" w14:textId="77777777" w:rsidR="00FD68A2" w:rsidRPr="00904B19" w:rsidRDefault="00FD68A2" w:rsidP="00FD68A2">
      <w:pPr>
        <w:ind w:firstLine="360"/>
        <w:rPr>
          <w:strike/>
        </w:rPr>
      </w:pPr>
      <w:r w:rsidRPr="00904B19">
        <w:rPr>
          <w:strike/>
        </w:rP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04B19">
        <w:rPr>
          <w:b/>
          <w:bCs/>
          <w:strike/>
        </w:rPr>
        <w:t xml:space="preserve">occupancy rates of pollinator species among urban landscapes will be positively associated with average </w:t>
      </w:r>
      <w:commentRangeStart w:id="8"/>
      <w:r w:rsidRPr="00904B19">
        <w:rPr>
          <w:b/>
          <w:bCs/>
          <w:strike/>
        </w:rPr>
        <w:t>NDVI</w:t>
      </w:r>
      <w:r w:rsidRPr="00904B19">
        <w:rPr>
          <w:strike/>
        </w:rPr>
        <w:t xml:space="preserve"> </w:t>
      </w:r>
      <w:commentRangeEnd w:id="8"/>
      <w:r w:rsidRPr="00904B19">
        <w:rPr>
          <w:rStyle w:val="CommentReference"/>
          <w:strike/>
        </w:rPr>
        <w:commentReference w:id="8"/>
      </w:r>
      <w:r w:rsidRPr="00904B19">
        <w:rPr>
          <w:strike/>
        </w:rP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7C8FFE2C" w14:textId="77777777" w:rsidR="00FD68A2" w:rsidRDefault="00FD68A2" w:rsidP="00FD68A2">
      <w:pPr>
        <w:pStyle w:val="ListParagraph"/>
        <w:ind w:left="360"/>
        <w:rPr>
          <w:b/>
          <w:bCs/>
        </w:rPr>
      </w:pPr>
    </w:p>
    <w:p w14:paraId="3503CD75" w14:textId="10C5F438" w:rsidR="009352F4" w:rsidRPr="009D41DC" w:rsidRDefault="00816A0A" w:rsidP="009D41DC">
      <w:pPr>
        <w:pStyle w:val="ListParagraph"/>
        <w:numPr>
          <w:ilvl w:val="0"/>
          <w:numId w:val="5"/>
        </w:numPr>
        <w:rPr>
          <w:b/>
          <w:bCs/>
        </w:rPr>
      </w:pPr>
      <w:r w:rsidRPr="009D41DC">
        <w:rPr>
          <w:b/>
          <w:bCs/>
        </w:rPr>
        <w:t>Methods</w:t>
      </w:r>
    </w:p>
    <w:p w14:paraId="28E407B5" w14:textId="624F8A47" w:rsidR="00D90A25" w:rsidRPr="009D41DC" w:rsidRDefault="009D41DC" w:rsidP="009D41DC">
      <w:pPr>
        <w:rPr>
          <w:b/>
          <w:bCs/>
        </w:rPr>
      </w:pPr>
      <w:r>
        <w:rPr>
          <w:b/>
          <w:bCs/>
        </w:rPr>
        <w:t>2</w:t>
      </w:r>
      <w:r w:rsidR="00D701F7">
        <w:rPr>
          <w:b/>
          <w:bCs/>
        </w:rPr>
        <w:t>a</w:t>
      </w:r>
      <w:r>
        <w:rPr>
          <w:b/>
          <w:bCs/>
        </w:rPr>
        <w:t xml:space="preserve">) </w:t>
      </w:r>
      <w:r w:rsidR="00D90A25" w:rsidRPr="009D41DC">
        <w:rPr>
          <w:b/>
          <w:bCs/>
        </w:rPr>
        <w:t>Data Collection:</w:t>
      </w:r>
    </w:p>
    <w:p w14:paraId="6C6755B5" w14:textId="77777777" w:rsidR="009D41DC" w:rsidRDefault="00F631DF" w:rsidP="009D41DC">
      <w:pPr>
        <w:pStyle w:val="ListParagraph"/>
        <w:numPr>
          <w:ilvl w:val="2"/>
          <w:numId w:val="5"/>
        </w:numPr>
        <w:ind w:left="180"/>
      </w:pPr>
      <w:r w:rsidRPr="009D41DC">
        <w:rPr>
          <w:i/>
          <w:iCs/>
        </w:rPr>
        <w:t xml:space="preserve">Data Preparation </w:t>
      </w:r>
      <w:r w:rsidR="00B56031" w:rsidRPr="009D41DC">
        <w:rPr>
          <w:i/>
          <w:iCs/>
        </w:rPr>
        <w:t>Overview</w:t>
      </w:r>
      <w:r w:rsidR="00B56031">
        <w:t xml:space="preserve">: </w:t>
      </w:r>
    </w:p>
    <w:p w14:paraId="524C4C27" w14:textId="6EEBF01C" w:rsidR="00B56031" w:rsidRDefault="00B56031" w:rsidP="009D41DC">
      <w:pPr>
        <w:pStyle w:val="ListParagraph"/>
        <w:ind w:left="0" w:firstLine="540"/>
      </w:pPr>
      <w:r w:rsidRPr="00B56031">
        <w:t>Data collec</w:t>
      </w:r>
      <w:r>
        <w:t xml:space="preserve">tion proceeds </w:t>
      </w:r>
      <w:proofErr w:type="gramStart"/>
      <w:r>
        <w:t>according</w:t>
      </w:r>
      <w:proofErr w:type="gramEnd"/>
      <w:r>
        <w:t xml:space="preserve"> the diagram below. Modeling decisions must be made </w:t>
      </w:r>
      <w:r w:rsidR="009D41DC">
        <w:t>with</w:t>
      </w:r>
      <w:r>
        <w:t xml:space="preserve"> considerations </w:t>
      </w:r>
      <w:r w:rsidR="009D41DC">
        <w:t>including</w:t>
      </w:r>
      <w:r>
        <w:t xml:space="preserve"> the spatial grain of the sites and the temporal grain of the occupancy interval</w:t>
      </w:r>
      <w:r w:rsidR="009D41DC">
        <w:t>, which will potentially influence the model output results</w:t>
      </w:r>
      <w:r>
        <w:t xml:space="preserve">. The workflow has been set up in such a way that raw data downloaded from GBIF can be easily </w:t>
      </w:r>
      <w:commentRangeStart w:id="9"/>
      <w:r>
        <w:t>reprocessed</w:t>
      </w:r>
      <w:commentRangeEnd w:id="9"/>
      <w:r>
        <w:rPr>
          <w:rStyle w:val="CommentReference"/>
        </w:rPr>
        <w:commentReference w:id="9"/>
      </w:r>
      <w:r>
        <w:t xml:space="preserve">, by simply changing the input values in the </w:t>
      </w:r>
      <w:proofErr w:type="spellStart"/>
      <w:r>
        <w:t>prep_data</w:t>
      </w:r>
      <w:proofErr w:type="spellEnd"/>
      <w:r>
        <w:t xml:space="preserve">() function before feeding to the model for parameter estimation. </w:t>
      </w:r>
    </w:p>
    <w:p w14:paraId="72CC790C" w14:textId="57B86271" w:rsidR="000230C0" w:rsidRDefault="00874CCE">
      <w:pPr>
        <w:rPr>
          <w:noProof/>
        </w:rPr>
      </w:pPr>
      <w:r>
        <w:rPr>
          <w:noProof/>
        </w:rPr>
        <w:lastRenderedPageBreak/>
        <w:drawing>
          <wp:inline distT="0" distB="0" distL="0" distR="0" wp14:anchorId="57A56DC1" wp14:editId="1C16D3BA">
            <wp:extent cx="5943600" cy="3343275"/>
            <wp:effectExtent l="0" t="0" r="0" b="952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11"/>
                    <a:stretch>
                      <a:fillRect/>
                    </a:stretch>
                  </pic:blipFill>
                  <pic:spPr>
                    <a:xfrm>
                      <a:off x="0" y="0"/>
                      <a:ext cx="5943600" cy="3343275"/>
                    </a:xfrm>
                    <a:prstGeom prst="rect">
                      <a:avLst/>
                    </a:prstGeom>
                  </pic:spPr>
                </pic:pic>
              </a:graphicData>
            </a:graphic>
          </wp:inline>
        </w:drawing>
      </w:r>
      <w:r w:rsidR="006A5B75">
        <w:rPr>
          <w:noProof/>
        </w:rPr>
        <w:t xml:space="preserve"> </w:t>
      </w:r>
    </w:p>
    <w:p w14:paraId="7F741106" w14:textId="77777777" w:rsidR="000230C0" w:rsidRDefault="000230C0">
      <w:pPr>
        <w:rPr>
          <w:noProof/>
        </w:rPr>
      </w:pPr>
    </w:p>
    <w:p w14:paraId="24674906" w14:textId="6B56795A" w:rsidR="00B56031" w:rsidRPr="000230C0" w:rsidRDefault="00232554">
      <w:r>
        <w:rPr>
          <w:noProof/>
        </w:rPr>
        <w:drawing>
          <wp:inline distT="0" distB="0" distL="0" distR="0" wp14:anchorId="346ACE9A" wp14:editId="0367FDEB">
            <wp:extent cx="5943600" cy="33432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
                    <a:stretch>
                      <a:fillRect/>
                    </a:stretch>
                  </pic:blipFill>
                  <pic:spPr>
                    <a:xfrm>
                      <a:off x="0" y="0"/>
                      <a:ext cx="5943600" cy="3343275"/>
                    </a:xfrm>
                    <a:prstGeom prst="rect">
                      <a:avLst/>
                    </a:prstGeom>
                  </pic:spPr>
                </pic:pic>
              </a:graphicData>
            </a:graphic>
          </wp:inline>
        </w:drawing>
      </w:r>
      <w:r w:rsidR="006A5B75" w:rsidRPr="006A5B75">
        <w:rPr>
          <w:noProof/>
        </w:rPr>
        <w:t xml:space="preserve"> </w:t>
      </w:r>
      <w:r w:rsidR="00B56031" w:rsidRPr="003945B8">
        <w:rPr>
          <w:b/>
          <w:bCs/>
          <w:i/>
          <w:iCs/>
        </w:rPr>
        <w:t>Figure X</w:t>
      </w:r>
      <w:r>
        <w:rPr>
          <w:b/>
          <w:bCs/>
          <w:i/>
          <w:iCs/>
        </w:rPr>
        <w:t>A and XB</w:t>
      </w:r>
      <w:r w:rsidR="00B56031" w:rsidRPr="003945B8">
        <w:rPr>
          <w:b/>
          <w:bCs/>
          <w:i/>
          <w:iCs/>
        </w:rPr>
        <w:t xml:space="preserve">: Data collection and preparation </w:t>
      </w:r>
      <w:r w:rsidR="006A5B75">
        <w:rPr>
          <w:b/>
          <w:bCs/>
          <w:i/>
          <w:iCs/>
        </w:rPr>
        <w:t>simplified workflow overview</w:t>
      </w:r>
      <w:r w:rsidR="006A5B75" w:rsidRPr="003945B8">
        <w:rPr>
          <w:b/>
          <w:bCs/>
          <w:i/>
          <w:iCs/>
        </w:rPr>
        <w:t xml:space="preserve"> </w:t>
      </w:r>
      <w:r w:rsidR="006A5B75">
        <w:rPr>
          <w:b/>
          <w:bCs/>
          <w:i/>
          <w:iCs/>
        </w:rPr>
        <w:t xml:space="preserve">and detailed </w:t>
      </w:r>
      <w:r w:rsidR="00B56031" w:rsidRPr="003945B8">
        <w:rPr>
          <w:b/>
          <w:bCs/>
          <w:i/>
          <w:iCs/>
        </w:rPr>
        <w:t>overview</w:t>
      </w:r>
      <w:r w:rsidR="006A5B75">
        <w:rPr>
          <w:b/>
          <w:bCs/>
          <w:i/>
          <w:iCs/>
        </w:rPr>
        <w:t xml:space="preserve"> for the data processing step</w:t>
      </w:r>
      <w:r w:rsidR="00B56031" w:rsidRPr="003945B8">
        <w:rPr>
          <w:b/>
          <w:bCs/>
          <w:i/>
          <w:iCs/>
        </w:rPr>
        <w:t xml:space="preserve">. </w:t>
      </w:r>
      <w:r w:rsidR="00B56031" w:rsidRPr="003945B8">
        <w:rPr>
          <w:i/>
          <w:iCs/>
        </w:rPr>
        <w:t>Importantly, the model outputs should be revaluated across different modelling decisions that can be customized in the head of the top level function ‘</w:t>
      </w:r>
      <w:proofErr w:type="spellStart"/>
      <w:r w:rsidR="00B56031" w:rsidRPr="003945B8">
        <w:rPr>
          <w:i/>
          <w:iCs/>
        </w:rPr>
        <w:t>prep_data</w:t>
      </w:r>
      <w:proofErr w:type="spellEnd"/>
      <w:r w:rsidR="00B56031" w:rsidRPr="003945B8">
        <w:rPr>
          <w:i/>
          <w:iCs/>
        </w:rPr>
        <w:t xml:space="preserve">()’. </w:t>
      </w:r>
      <w:r w:rsidR="00F631DF" w:rsidRPr="003945B8">
        <w:rPr>
          <w:i/>
          <w:iCs/>
        </w:rPr>
        <w:t xml:space="preserve">The process is repeated separately for the two taxonomic groups, hover flies and bumble bees. Currently this </w:t>
      </w:r>
      <w:r w:rsidR="001B06E1" w:rsidRPr="003945B8">
        <w:rPr>
          <w:i/>
          <w:iCs/>
        </w:rPr>
        <w:t xml:space="preserve">process </w:t>
      </w:r>
      <w:r w:rsidR="00F631DF" w:rsidRPr="003945B8">
        <w:rPr>
          <w:i/>
          <w:iCs/>
        </w:rPr>
        <w:t xml:space="preserve">is missing estimation of </w:t>
      </w:r>
      <w:r w:rsidR="003945B8" w:rsidRPr="003945B8">
        <w:rPr>
          <w:i/>
          <w:iCs/>
        </w:rPr>
        <w:t xml:space="preserve">species </w:t>
      </w:r>
      <w:r w:rsidR="00F631DF" w:rsidRPr="003945B8">
        <w:rPr>
          <w:i/>
          <w:iCs/>
        </w:rPr>
        <w:t xml:space="preserve">range </w:t>
      </w:r>
      <w:r w:rsidR="008A158F" w:rsidRPr="003945B8">
        <w:rPr>
          <w:i/>
          <w:iCs/>
        </w:rPr>
        <w:t>area</w:t>
      </w:r>
      <w:r w:rsidR="00F631DF" w:rsidRPr="003945B8">
        <w:rPr>
          <w:i/>
          <w:iCs/>
        </w:rPr>
        <w:t xml:space="preserve"> (because I haven’t gotten that far yet).</w:t>
      </w:r>
    </w:p>
    <w:p w14:paraId="626C46FB" w14:textId="26657B40" w:rsidR="009D41DC" w:rsidRDefault="00D413E9" w:rsidP="009D41DC">
      <w:pPr>
        <w:pStyle w:val="ListParagraph"/>
        <w:numPr>
          <w:ilvl w:val="2"/>
          <w:numId w:val="5"/>
        </w:numPr>
        <w:ind w:left="180"/>
      </w:pPr>
      <w:r w:rsidRPr="009D41DC">
        <w:rPr>
          <w:i/>
          <w:iCs/>
        </w:rPr>
        <w:lastRenderedPageBreak/>
        <w:t>NHC records</w:t>
      </w:r>
      <w:r>
        <w:t xml:space="preserve">: </w:t>
      </w:r>
    </w:p>
    <w:p w14:paraId="00692131" w14:textId="1D7068F2" w:rsidR="001B7424" w:rsidRDefault="00AC3893" w:rsidP="009D41DC">
      <w:pPr>
        <w:pStyle w:val="ListParagraph"/>
        <w:ind w:left="0" w:firstLine="540"/>
      </w:pPr>
      <w:r>
        <w:t>Natural history collection records were requested</w:t>
      </w:r>
      <w:r w:rsidR="00D413E9">
        <w:t xml:space="preserve"> from GBIF</w:t>
      </w:r>
      <w:r>
        <w:t xml:space="preserve"> using the R package ‘</w:t>
      </w:r>
      <w:proofErr w:type="spellStart"/>
      <w:r w:rsidRPr="00AC3893">
        <w:t>rgbif</w:t>
      </w:r>
      <w:proofErr w:type="spellEnd"/>
      <w:r>
        <w:t>’</w:t>
      </w:r>
      <w:r w:rsidR="00A40D08">
        <w:t xml:space="preserve">. </w:t>
      </w:r>
      <w:r>
        <w:t>(</w:t>
      </w:r>
      <w:r w:rsidR="001B7424">
        <w:t xml:space="preserve">add </w:t>
      </w:r>
      <w:proofErr w:type="spellStart"/>
      <w:r>
        <w:t>Syrphidae</w:t>
      </w:r>
      <w:proofErr w:type="spellEnd"/>
      <w:r>
        <w:t xml:space="preserve"> download code</w:t>
      </w:r>
      <w:r w:rsidR="001B7424">
        <w:t xml:space="preserve"> here</w:t>
      </w:r>
      <w:r>
        <w:t xml:space="preserve">, </w:t>
      </w:r>
      <w:r w:rsidR="001B7424">
        <w:t xml:space="preserve">add </w:t>
      </w:r>
      <w:r w:rsidRPr="009D41DC">
        <w:rPr>
          <w:i/>
          <w:iCs/>
        </w:rPr>
        <w:t xml:space="preserve">Bombus </w:t>
      </w:r>
      <w:r>
        <w:t>download code</w:t>
      </w:r>
      <w:r w:rsidR="001B7424">
        <w:t xml:space="preserve"> here</w:t>
      </w:r>
      <w:r>
        <w:t xml:space="preserve">). </w:t>
      </w:r>
    </w:p>
    <w:p w14:paraId="0FBE96BB" w14:textId="3ED0F827" w:rsidR="001B7424" w:rsidRDefault="001A17E5" w:rsidP="001B7424">
      <w:pPr>
        <w:ind w:firstLine="720"/>
      </w:pPr>
      <w:r>
        <w:t xml:space="preserve">For </w:t>
      </w:r>
      <w:proofErr w:type="spellStart"/>
      <w:r>
        <w:t>Syprhidae</w:t>
      </w:r>
      <w:proofErr w:type="spellEnd"/>
      <w:r>
        <w:t xml:space="preserve"> I requested data for all available preserved specimens and human observations identified to the species level and which contained latitude and longitude coordinates, including specimens from any year. I ensured that the uncertainty in the coordinates was less than the spatial extent of the </w:t>
      </w:r>
      <w:commentRangeStart w:id="10"/>
      <w:r>
        <w:t>site area</w:t>
      </w:r>
      <w:commentRangeEnd w:id="10"/>
      <w:r>
        <w:rPr>
          <w:rStyle w:val="CommentReference"/>
        </w:rPr>
        <w:commentReference w:id="10"/>
      </w:r>
      <w:r>
        <w:t>, by….</w:t>
      </w:r>
      <w:r w:rsidR="001B7424">
        <w:t xml:space="preserve">. </w:t>
      </w:r>
      <w:r w:rsidR="000C3ADE">
        <w:t xml:space="preserve">These initial filters result in a dataset comprising </w:t>
      </w:r>
      <w:commentRangeStart w:id="11"/>
      <w:commentRangeStart w:id="12"/>
      <w:r w:rsidR="000C3ADE">
        <w:t>34,217 unique observation records.</w:t>
      </w:r>
      <w:r w:rsidR="000C3ADE" w:rsidRPr="000C3ADE">
        <w:t xml:space="preserve"> </w:t>
      </w:r>
      <w:r w:rsidR="000C3ADE">
        <w:t xml:space="preserve">All human observations are research-quality observations contributed from </w:t>
      </w:r>
      <w:proofErr w:type="spellStart"/>
      <w:r w:rsidR="000C3ADE">
        <w:t>iNaturalist</w:t>
      </w:r>
      <w:proofErr w:type="spellEnd"/>
      <w:r w:rsidR="000C3ADE">
        <w:t xml:space="preserve"> (</w:t>
      </w:r>
      <w:r w:rsidR="000C3ADE" w:rsidRPr="000C3ADE">
        <w:t>20153</w:t>
      </w:r>
      <w:r w:rsidR="000C3ADE">
        <w:t xml:space="preserve"> records). Preserved specimens (14,064 records) originate from multiple sources, most prominently including </w:t>
      </w:r>
      <w:r w:rsidR="000C3ADE" w:rsidRPr="000C3ADE">
        <w:t>the Natural History Museum of Los Angeles County (LACM)</w:t>
      </w:r>
      <w:r w:rsidR="000C3ADE">
        <w:t xml:space="preserve"> (10,413 records) and the Randall Morgan Insect Collection at the University of California, Santa Cruz (UCSC) (</w:t>
      </w:r>
      <w:r w:rsidR="000C3ADE" w:rsidRPr="000C3ADE">
        <w:t>2</w:t>
      </w:r>
      <w:r w:rsidR="000C3ADE">
        <w:t>,</w:t>
      </w:r>
      <w:r w:rsidR="000C3ADE" w:rsidRPr="000C3ADE">
        <w:t>347</w:t>
      </w:r>
      <w:r w:rsidR="000C3ADE">
        <w:t xml:space="preserve"> records). </w:t>
      </w:r>
      <w:commentRangeEnd w:id="11"/>
      <w:r w:rsidR="000C3ADE">
        <w:rPr>
          <w:rStyle w:val="CommentReference"/>
        </w:rPr>
        <w:commentReference w:id="11"/>
      </w:r>
      <w:commentRangeEnd w:id="12"/>
      <w:r w:rsidR="000C3ADE">
        <w:rPr>
          <w:rStyle w:val="CommentReference"/>
        </w:rPr>
        <w:commentReference w:id="12"/>
      </w:r>
      <w:r w:rsidR="000C3ADE">
        <w:t>85.3% of these 34,217 records originate from the year 2000 or later</w:t>
      </w:r>
      <w:r w:rsidR="00D71352">
        <w:t xml:space="preserve">, representing 137 species, including the most common </w:t>
      </w:r>
      <w:proofErr w:type="spellStart"/>
      <w:r w:rsidR="00D71352">
        <w:rPr>
          <w:i/>
          <w:iCs/>
        </w:rPr>
        <w:t>Toxomerus</w:t>
      </w:r>
      <w:proofErr w:type="spellEnd"/>
      <w:r w:rsidR="00D71352">
        <w:rPr>
          <w:i/>
          <w:iCs/>
        </w:rPr>
        <w:t xml:space="preserve"> </w:t>
      </w:r>
      <w:proofErr w:type="spellStart"/>
      <w:r w:rsidR="00D71352">
        <w:rPr>
          <w:i/>
          <w:iCs/>
        </w:rPr>
        <w:t>marginatus</w:t>
      </w:r>
      <w:proofErr w:type="spellEnd"/>
      <w:r w:rsidR="00D71352">
        <w:rPr>
          <w:i/>
          <w:iCs/>
        </w:rPr>
        <w:t xml:space="preserve"> </w:t>
      </w:r>
      <w:r w:rsidR="00D71352">
        <w:t>(&gt;3,500 records since year 2000 or later, Figure X)</w:t>
      </w:r>
      <w:r w:rsidR="000C3ADE">
        <w:t>.</w:t>
      </w:r>
    </w:p>
    <w:p w14:paraId="1723B16D" w14:textId="57432CF8" w:rsidR="003945B8" w:rsidRDefault="003945B8" w:rsidP="003945B8">
      <w:pPr>
        <w:ind w:firstLine="720"/>
      </w:pPr>
      <w:r>
        <w:t xml:space="preserve">For bumblebees… (was thinking with potentially sticking with bumble bee watch data rather than </w:t>
      </w:r>
      <w:proofErr w:type="spellStart"/>
      <w:r>
        <w:t>inat</w:t>
      </w:r>
      <w:proofErr w:type="spellEnd"/>
      <w:r>
        <w:t xml:space="preserve">, purely because there’s so much </w:t>
      </w:r>
      <w:proofErr w:type="spellStart"/>
      <w:r>
        <w:t>iNat</w:t>
      </w:r>
      <w:proofErr w:type="spellEnd"/>
      <w:r>
        <w:t xml:space="preserve"> data and it might take a lot of effort to sort through the muck). Otherwise repeat the process with bumblebees.</w:t>
      </w:r>
    </w:p>
    <w:p w14:paraId="1CA5F77E" w14:textId="77777777" w:rsidR="00D71352" w:rsidRDefault="00D71352" w:rsidP="00D71352">
      <w:pPr>
        <w:ind w:firstLine="720"/>
      </w:pPr>
      <w:r>
        <w:rPr>
          <w:noProof/>
        </w:rPr>
        <w:drawing>
          <wp:inline distT="0" distB="0" distL="0" distR="0" wp14:anchorId="7939E0A9" wp14:editId="3C6CBD90">
            <wp:extent cx="3637227" cy="2760562"/>
            <wp:effectExtent l="0" t="0" r="190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a:stretch>
                      <a:fillRect/>
                    </a:stretch>
                  </pic:blipFill>
                  <pic:spPr>
                    <a:xfrm>
                      <a:off x="0" y="0"/>
                      <a:ext cx="3640680" cy="2763182"/>
                    </a:xfrm>
                    <a:prstGeom prst="rect">
                      <a:avLst/>
                    </a:prstGeom>
                  </pic:spPr>
                </pic:pic>
              </a:graphicData>
            </a:graphic>
          </wp:inline>
        </w:drawing>
      </w:r>
    </w:p>
    <w:p w14:paraId="5027A9B2" w14:textId="060C7BD1" w:rsidR="00D71352" w:rsidRPr="003945B8" w:rsidRDefault="00D71352" w:rsidP="006911A8">
      <w:pPr>
        <w:rPr>
          <w:i/>
          <w:iCs/>
        </w:rPr>
      </w:pPr>
      <w:r w:rsidRPr="003945B8">
        <w:rPr>
          <w:b/>
          <w:bCs/>
          <w:i/>
          <w:iCs/>
        </w:rPr>
        <w:t xml:space="preserve">Figure X: Number of records for hover fly species with 100 or more records collected in California since the year 2000. </w:t>
      </w:r>
    </w:p>
    <w:p w14:paraId="1BA454E9" w14:textId="681BA200" w:rsidR="00D71352" w:rsidRDefault="00D71352" w:rsidP="001B7424">
      <w:pPr>
        <w:ind w:firstLine="720"/>
      </w:pPr>
      <w:proofErr w:type="spellStart"/>
      <w:r>
        <w:t>iNaturalist</w:t>
      </w:r>
      <w:proofErr w:type="spellEnd"/>
      <w:r>
        <w:t xml:space="preserve"> records </w:t>
      </w:r>
      <w:r w:rsidR="003945B8">
        <w:t xml:space="preserve">for hover flies </w:t>
      </w:r>
      <w:r w:rsidR="006911A8">
        <w:t>generally appear to increase</w:t>
      </w:r>
      <w:r>
        <w:t xml:space="preserve"> through time</w:t>
      </w:r>
      <w:r w:rsidR="003945B8">
        <w:t xml:space="preserve"> (Figure X)</w:t>
      </w:r>
      <w:r w:rsidR="006911A8">
        <w:t xml:space="preserve">. </w:t>
      </w:r>
      <w:proofErr w:type="spellStart"/>
      <w:r w:rsidR="006911A8">
        <w:t>iNaturalist</w:t>
      </w:r>
      <w:proofErr w:type="spellEnd"/>
      <w:r w:rsidR="006911A8">
        <w:t xml:space="preserve"> launched in 2008 and so theoretically all occurrences should arise from 2008 or later but there are a handful (&lt;10) records that occur before 2008, presumably </w:t>
      </w:r>
      <w:proofErr w:type="spellStart"/>
      <w:r w:rsidR="006911A8">
        <w:t>ID’d</w:t>
      </w:r>
      <w:proofErr w:type="spellEnd"/>
      <w:r w:rsidR="006911A8">
        <w:t xml:space="preserve"> after the fact from saved photographs?. In contrast, </w:t>
      </w:r>
      <w:r>
        <w:t>there is no</w:t>
      </w:r>
      <w:r w:rsidR="006911A8">
        <w:t xml:space="preserve"> clear/</w:t>
      </w:r>
      <w:r>
        <w:t xml:space="preserve">consistent pattern in </w:t>
      </w:r>
      <w:r w:rsidR="003945B8">
        <w:t xml:space="preserve">hover fly </w:t>
      </w:r>
      <w:r>
        <w:t>museum records</w:t>
      </w:r>
      <w:r w:rsidR="003945B8">
        <w:t xml:space="preserve"> (Figure X)</w:t>
      </w:r>
      <w:r>
        <w:t xml:space="preserve">. Notably there is big drop in the most recent years. I suspect this is because there is some lag between a researcher collecting a specimen, IDing, housing it in a local collection while working towards data publication, depositing the specimen as a voucher, and then that voucher being digitized. This may </w:t>
      </w:r>
      <w:r>
        <w:lastRenderedPageBreak/>
        <w:t>shape how we model detection rates for preserved specimens (or prohibit us from using preserved specimens for the most recent era).</w:t>
      </w:r>
    </w:p>
    <w:p w14:paraId="1351A3FE" w14:textId="400FA808" w:rsidR="003945B8" w:rsidRDefault="003945B8" w:rsidP="003945B8">
      <w:pPr>
        <w:ind w:firstLine="720"/>
      </w:pPr>
      <w:r>
        <w:t>What will we see for bumble bees?</w:t>
      </w:r>
    </w:p>
    <w:p w14:paraId="7C583A03" w14:textId="10A996DB" w:rsidR="00D71352" w:rsidRDefault="00874CCE" w:rsidP="001B7424">
      <w:pPr>
        <w:ind w:firstLine="720"/>
      </w:pPr>
      <w:r w:rsidRPr="00874CCE">
        <w:rPr>
          <w:noProof/>
        </w:rPr>
        <w:drawing>
          <wp:inline distT="0" distB="0" distL="0" distR="0" wp14:anchorId="550D1A30" wp14:editId="111443FF">
            <wp:extent cx="4064000" cy="2438400"/>
            <wp:effectExtent l="0" t="0" r="0" b="0"/>
            <wp:docPr id="11" name="Picture 2" descr="Chart, histogram&#10;&#10;Description automatically generated">
              <a:extLst xmlns:a="http://schemas.openxmlformats.org/drawingml/2006/main">
                <a:ext uri="{FF2B5EF4-FFF2-40B4-BE49-F238E27FC236}">
                  <a16:creationId xmlns:a16="http://schemas.microsoft.com/office/drawing/2014/main" id="{7C090FC7-7FA5-DAF1-2500-52CE483AE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hart, histogram&#10;&#10;Description automatically generated">
                      <a:extLst>
                        <a:ext uri="{FF2B5EF4-FFF2-40B4-BE49-F238E27FC236}">
                          <a16:creationId xmlns:a16="http://schemas.microsoft.com/office/drawing/2014/main" id="{7C090FC7-7FA5-DAF1-2500-52CE483AEB27}"/>
                        </a:ext>
                      </a:extLst>
                    </pic:cNvPr>
                    <pic:cNvPicPr>
                      <a:picLocks noChangeAspect="1"/>
                    </pic:cNvPicPr>
                  </pic:nvPicPr>
                  <pic:blipFill>
                    <a:blip r:embed="rId14"/>
                    <a:stretch>
                      <a:fillRect/>
                    </a:stretch>
                  </pic:blipFill>
                  <pic:spPr>
                    <a:xfrm>
                      <a:off x="0" y="0"/>
                      <a:ext cx="4067667" cy="2440600"/>
                    </a:xfrm>
                    <a:prstGeom prst="rect">
                      <a:avLst/>
                    </a:prstGeom>
                  </pic:spPr>
                </pic:pic>
              </a:graphicData>
            </a:graphic>
          </wp:inline>
        </w:drawing>
      </w:r>
    </w:p>
    <w:p w14:paraId="069625CE" w14:textId="3CE5E8DB" w:rsidR="000C3ADE" w:rsidRPr="00855D6D" w:rsidRDefault="00D71352" w:rsidP="00855D6D">
      <w:pPr>
        <w:ind w:firstLine="720"/>
        <w:rPr>
          <w:b/>
          <w:bCs/>
        </w:rPr>
      </w:pPr>
      <w:r>
        <w:rPr>
          <w:b/>
          <w:bCs/>
        </w:rPr>
        <w:t xml:space="preserve">Figure X: Number of </w:t>
      </w:r>
      <w:r w:rsidR="003945B8">
        <w:rPr>
          <w:b/>
          <w:bCs/>
        </w:rPr>
        <w:t xml:space="preserve">hover fly </w:t>
      </w:r>
      <w:r>
        <w:rPr>
          <w:b/>
          <w:bCs/>
        </w:rPr>
        <w:t xml:space="preserve">NHC records contributed by </w:t>
      </w:r>
      <w:proofErr w:type="spellStart"/>
      <w:r>
        <w:rPr>
          <w:b/>
          <w:bCs/>
        </w:rPr>
        <w:t>iNaturalist</w:t>
      </w:r>
      <w:proofErr w:type="spellEnd"/>
      <w:r>
        <w:rPr>
          <w:b/>
          <w:bCs/>
        </w:rPr>
        <w:t xml:space="preserve"> (red) and by preserved specimens in museums (blue) through time.</w:t>
      </w:r>
    </w:p>
    <w:p w14:paraId="72005A27" w14:textId="476C7492" w:rsidR="00D413E9" w:rsidRPr="009D41DC" w:rsidRDefault="00A40D08" w:rsidP="009D41DC">
      <w:pPr>
        <w:pStyle w:val="ListParagraph"/>
        <w:numPr>
          <w:ilvl w:val="2"/>
          <w:numId w:val="5"/>
        </w:numPr>
        <w:ind w:left="180"/>
        <w:rPr>
          <w:i/>
          <w:iCs/>
        </w:rPr>
      </w:pPr>
      <w:r w:rsidRPr="009D41DC">
        <w:rPr>
          <w:i/>
          <w:iCs/>
        </w:rPr>
        <w:t>Spatial data:</w:t>
      </w:r>
    </w:p>
    <w:p w14:paraId="7EC3A0D5" w14:textId="77777777" w:rsidR="003945B8" w:rsidRDefault="00855D6D" w:rsidP="00855D6D">
      <w:pPr>
        <w:ind w:firstLine="720"/>
      </w:pPr>
      <w:r>
        <w:t>The administrative</w:t>
      </w:r>
      <w:r w:rsidR="00A40D08">
        <w:t xml:space="preserve"> areas </w:t>
      </w:r>
      <w:r>
        <w:t xml:space="preserve">(state shapefile) </w:t>
      </w:r>
      <w:proofErr w:type="gramStart"/>
      <w:r>
        <w:t>was</w:t>
      </w:r>
      <w:proofErr w:type="gramEnd"/>
      <w:r>
        <w:t xml:space="preserve"> </w:t>
      </w:r>
      <w:r w:rsidR="00A40D08">
        <w:t xml:space="preserve">downloaded </w:t>
      </w:r>
      <w:r w:rsidR="00F631DF">
        <w:t>using the ‘</w:t>
      </w:r>
      <w:proofErr w:type="spellStart"/>
      <w:r w:rsidR="00F631DF">
        <w:t>tigris</w:t>
      </w:r>
      <w:proofErr w:type="spellEnd"/>
      <w:r w:rsidR="00F631DF">
        <w:t xml:space="preserve">’ package </w:t>
      </w:r>
      <w:r w:rsidR="00A40D08">
        <w:t>in R.</w:t>
      </w:r>
      <w:r w:rsidR="00F631DF">
        <w:t xml:space="preserve"> </w:t>
      </w:r>
    </w:p>
    <w:p w14:paraId="2B70B541" w14:textId="33A136B9" w:rsidR="003945B8" w:rsidRDefault="00F631DF" w:rsidP="00855D6D">
      <w:pPr>
        <w:ind w:firstLine="720"/>
      </w:pPr>
      <w:r>
        <w:t xml:space="preserve">To account for effects of population density on </w:t>
      </w:r>
      <w:r w:rsidR="003945B8">
        <w:t xml:space="preserve">both the ecological and observation processes, </w:t>
      </w:r>
      <w:r>
        <w:t xml:space="preserve">I downloaded a population density raster from </w:t>
      </w:r>
      <w:r w:rsidR="003945B8">
        <w:t>(</w:t>
      </w:r>
      <w:hyperlink r:id="rId15" w:history="1">
        <w:r w:rsidR="003945B8" w:rsidRPr="0019238D">
          <w:rPr>
            <w:rStyle w:val="Hyperlink"/>
          </w:rPr>
          <w:t>https://sedac.ciesin.columbia.edu/data/set/gpw-v4-population-density-rev11/data-download</w:t>
        </w:r>
      </w:hyperlink>
      <w:r w:rsidR="003945B8">
        <w:t>). The population density raster was constructed from data taken in year 2015 and is calculated at a 1km</w:t>
      </w:r>
      <w:r w:rsidR="003945B8">
        <w:rPr>
          <w:rFonts w:cstheme="minorHAnsi"/>
        </w:rPr>
        <w:t>²</w:t>
      </w:r>
      <w:r w:rsidR="003945B8">
        <w:t xml:space="preserve"> resolution. The mean population density per site is calculated based on the spatial grain chosen at the head of the modeling workflow. The grid cell sites are then filtered to only those that are above a threshold of minimum population density (default = 100 people/km</w:t>
      </w:r>
      <w:r w:rsidR="003945B8">
        <w:rPr>
          <w:rFonts w:cstheme="minorHAnsi"/>
        </w:rPr>
        <w:t>²</w:t>
      </w:r>
      <w:r w:rsidR="003945B8">
        <w:t>)</w:t>
      </w:r>
      <w:r w:rsidR="0076079D">
        <w:t xml:space="preserve"> (Figure X)</w:t>
      </w:r>
      <w:r w:rsidR="003945B8">
        <w:t>. This importantly allows us to compare pollinator population trends between urban areas, since non-urban areas may differ in many ways – for example, an area with low population density could be a monoculture crop landscape with heavy pesticide use, or it could be a pristine remnant habitat landscape in a protected park. Limiting the comparisons to</w:t>
      </w:r>
      <w:r w:rsidR="0076079D">
        <w:t xml:space="preserve"> those made</w:t>
      </w:r>
      <w:r w:rsidR="003945B8">
        <w:t xml:space="preserve"> between cities helps us to focus </w:t>
      </w:r>
      <w:r w:rsidR="0076079D">
        <w:t xml:space="preserve">the outputs on the effects of differences in </w:t>
      </w:r>
      <w:r w:rsidR="003945B8">
        <w:t>city management</w:t>
      </w:r>
      <w:r w:rsidR="0076079D">
        <w:t xml:space="preserve"> on pollinators</w:t>
      </w:r>
      <w:r w:rsidR="003945B8">
        <w:t xml:space="preserve">. </w:t>
      </w:r>
      <w:commentRangeStart w:id="13"/>
      <w:commentRangeStart w:id="14"/>
      <w:r w:rsidR="00D84599">
        <w:t>The population density in each grid site that remains is then z-score scaled around the mean population density of sites included in the dataset</w:t>
      </w:r>
      <w:r w:rsidR="0076079D">
        <w:t xml:space="preserve"> (Figure X)</w:t>
      </w:r>
      <w:r w:rsidR="00D84599">
        <w:t>.</w:t>
      </w:r>
      <w:r w:rsidR="003945B8">
        <w:t xml:space="preserve"> </w:t>
      </w:r>
      <w:commentRangeEnd w:id="13"/>
      <w:r w:rsidR="00944FF2">
        <w:rPr>
          <w:rStyle w:val="CommentReference"/>
        </w:rPr>
        <w:commentReference w:id="13"/>
      </w:r>
      <w:commentRangeEnd w:id="14"/>
      <w:r w:rsidR="00AA065F">
        <w:rPr>
          <w:rStyle w:val="CommentReference"/>
        </w:rPr>
        <w:commentReference w:id="14"/>
      </w:r>
    </w:p>
    <w:p w14:paraId="0660FF78" w14:textId="06DE457F" w:rsidR="00D84599" w:rsidRDefault="00D84599" w:rsidP="00D84599">
      <w:pPr>
        <w:ind w:firstLine="720"/>
      </w:pPr>
      <w:r>
        <w:t xml:space="preserve">Normalized difference vegetation Index (NDVI) data were downloaded from (California Department of Fish and Wildlife, </w:t>
      </w:r>
      <w:hyperlink r:id="rId16" w:history="1">
        <w:r w:rsidRPr="0019238D">
          <w:rPr>
            <w:rStyle w:val="Hyperlink"/>
          </w:rPr>
          <w:t>https://gis.data.ca.gov/datasets/CDFW::naip-2020-ndvi-california/about</w:t>
        </w:r>
      </w:hyperlink>
      <w:r>
        <w:t xml:space="preserve">). </w:t>
      </w:r>
      <w:r w:rsidR="001A17E5">
        <w:t xml:space="preserve">brown (defined as </w:t>
      </w:r>
      <w:commentRangeStart w:id="15"/>
      <w:r w:rsidR="001A17E5">
        <w:t xml:space="preserve">less healthy vegetation </w:t>
      </w:r>
      <w:commentRangeEnd w:id="15"/>
      <w:r w:rsidR="001A17E5">
        <w:rPr>
          <w:rStyle w:val="CommentReference"/>
        </w:rPr>
        <w:commentReference w:id="15"/>
      </w:r>
      <w:r w:rsidR="001A17E5">
        <w:t xml:space="preserve">or no vegetation) to red to green (defined as healthier vegetation or more “greenness”). </w:t>
      </w:r>
      <w:r w:rsidR="0076079D">
        <w:t>The mean NDVI per grid site is calculated based on the spatial grain chosen at the head of the modeling workflow.</w:t>
      </w:r>
      <w:r w:rsidR="0076079D" w:rsidRPr="0076079D">
        <w:t xml:space="preserve"> </w:t>
      </w:r>
      <w:r w:rsidR="0076079D">
        <w:t>The NDVI in each grid site that remains is then z-score scaled around the mean NDVI of sites included in the dataset (Figure X, haven’t done this yet).</w:t>
      </w:r>
    </w:p>
    <w:p w14:paraId="3A7E3C1B" w14:textId="14764474" w:rsidR="0076079D" w:rsidRDefault="0076079D" w:rsidP="00D84599">
      <w:pPr>
        <w:ind w:firstLine="720"/>
      </w:pPr>
      <w:r>
        <w:lastRenderedPageBreak/>
        <w:t xml:space="preserve">Initially I will download data from a single year, however, data is available for 2012, 2014, 2016, 2018, and 2020. It might be a good idea to match the NDVI data to the site for year most closely corresponding to </w:t>
      </w:r>
      <w:proofErr w:type="gramStart"/>
      <w:r>
        <w:t>the each</w:t>
      </w:r>
      <w:proofErr w:type="gramEnd"/>
      <w:r>
        <w:t xml:space="preserve"> occupancy interval. The data are at 1m resolution for 2012 and 2014 and 60cm resolution for all following years. Visually there is some variation between years. It would also be good to verify that the data from different years was collected at the same time of the year (data from April is probably much </w:t>
      </w:r>
      <w:proofErr w:type="gramStart"/>
      <w:r>
        <w:t>more “green”</w:t>
      </w:r>
      <w:proofErr w:type="gramEnd"/>
      <w:r>
        <w:t xml:space="preserve"> than data if it were collected in August in a different year. For this </w:t>
      </w:r>
      <w:proofErr w:type="gramStart"/>
      <w:r>
        <w:t>reason</w:t>
      </w:r>
      <w:proofErr w:type="gramEnd"/>
      <w:r>
        <w:t xml:space="preserve"> it may be easier to just stick with data from a middle time point. Also note that NDVI may not be a great metric if natural habitat is characteristically dryland/desert – i.e., I think NDVI will be low in southeast California and high in northwest California, but this not necessarily meaning that there’s less natural habitat. Further, NDVI can capture urban crop land which may be having a different effect versus urban natural habitat areas. Some things to think about anyway…</w:t>
      </w:r>
    </w:p>
    <w:p w14:paraId="182CC69F" w14:textId="1CBB1278" w:rsidR="00517454" w:rsidRDefault="00517454" w:rsidP="00D84599">
      <w:pPr>
        <w:ind w:firstLine="720"/>
      </w:pPr>
      <w:r>
        <w:t xml:space="preserve">Could try to get broader spatial scale NDVI from ESRI using lab account: </w:t>
      </w:r>
      <w:hyperlink r:id="rId17" w:history="1">
        <w:r w:rsidRPr="0019238D">
          <w:rPr>
            <w:rStyle w:val="Hyperlink"/>
          </w:rPr>
          <w:t>https://www.arcgis.com/home/item.html?id=aa9c87d6f17b452296252bd75005f6a4</w:t>
        </w:r>
      </w:hyperlink>
    </w:p>
    <w:p w14:paraId="184742E8" w14:textId="61822FF1" w:rsidR="00A40D08" w:rsidRDefault="00A40D08" w:rsidP="00517454">
      <w:pPr>
        <w:ind w:firstLine="720"/>
      </w:pPr>
      <w:r>
        <w:t>City areas polygon</w:t>
      </w:r>
      <w:r w:rsidR="0076079D">
        <w:t>s were</w:t>
      </w:r>
      <w:r>
        <w:t xml:space="preserve"> downloaded from </w:t>
      </w:r>
      <w:r w:rsidR="00D84599">
        <w:t>(</w:t>
      </w:r>
      <w:hyperlink r:id="rId18" w:history="1">
        <w:r w:rsidR="00D84599" w:rsidRPr="0019238D">
          <w:rPr>
            <w:rStyle w:val="Hyperlink"/>
          </w:rPr>
          <w:t>https://maps.princeton.edu/catalog/stanford-zd071bk4213</w:t>
        </w:r>
      </w:hyperlink>
      <w:r w:rsidR="00D84599">
        <w:t>)</w:t>
      </w:r>
      <w:r>
        <w:t>.</w:t>
      </w:r>
      <w:r w:rsidR="00D84599">
        <w:t xml:space="preserve"> </w:t>
      </w:r>
      <w:r w:rsidR="0076079D">
        <w:t>I extracted the city name of the largest city by population that overlaps with each grid site. This provides potential future opportunity to link an additional covariate of interest that varies with city identity.</w:t>
      </w:r>
    </w:p>
    <w:p w14:paraId="4DB38872" w14:textId="142C31E0" w:rsidR="00A40D08" w:rsidRDefault="0076079D" w:rsidP="0076079D">
      <w:pPr>
        <w:ind w:firstLine="720"/>
      </w:pPr>
      <w:r>
        <w:t xml:space="preserve">I calculated the intersection area between each grid site </w:t>
      </w:r>
      <w:r w:rsidR="009C2E0C">
        <w:t xml:space="preserve">and the land cover of the administrative area (Figure X). I included site area given that some grid cells are smaller than others because they are along the coastline or along the border of the administrative areas from which NHC records were obtained (i.e., we did collect </w:t>
      </w:r>
      <w:r w:rsidR="00B377D7">
        <w:t>data from Mexico, but some sites straddle the border between California and Mexico). Generally we expect more species to be found in larger site areas and so we want to account for this in our model. The site area is scaled before being fed to the model.</w:t>
      </w:r>
    </w:p>
    <w:p w14:paraId="7E822075" w14:textId="786624E5" w:rsidR="00B377D7" w:rsidRDefault="00B377D7" w:rsidP="0076079D">
      <w:pPr>
        <w:ind w:firstLine="720"/>
      </w:pPr>
      <w:r>
        <w:t xml:space="preserve">Following construction of the sites and extraction of the ecological and observation covariates for the sites, I filtered the NHC data to only those records that originate from the urban sites (this was a pretty large portion but how much? Does change slightly depending on the modeling decisions entered in </w:t>
      </w:r>
      <w:proofErr w:type="spellStart"/>
      <w:r>
        <w:t>prep_data</w:t>
      </w:r>
      <w:proofErr w:type="spellEnd"/>
      <w:r>
        <w:t xml:space="preserve">()). Using their latitude and longitude values, each NHC record was then matched with the corresponding spatial grid site. I also then filtered out all NHC records with uncertainty in the coordinate accuracy above a maximum threshold of _ (most coordinates have a </w:t>
      </w:r>
      <w:proofErr w:type="spellStart"/>
      <w:r>
        <w:t>certainy</w:t>
      </w:r>
      <w:proofErr w:type="spellEnd"/>
      <w:r>
        <w:t xml:space="preserve"> of less than 1km, mean and </w:t>
      </w:r>
      <w:proofErr w:type="spellStart"/>
      <w:r>
        <w:t>sd</w:t>
      </w:r>
      <w:proofErr w:type="spellEnd"/>
      <w:r>
        <w:t xml:space="preserve"> = ). </w:t>
      </w:r>
    </w:p>
    <w:p w14:paraId="01A26745" w14:textId="33D233B2" w:rsidR="00FC20D2" w:rsidRDefault="00FC20D2" w:rsidP="0076079D">
      <w:pPr>
        <w:ind w:firstLine="720"/>
      </w:pPr>
      <w:r>
        <w:t xml:space="preserve">Separate occurrence arrays for </w:t>
      </w:r>
      <w:proofErr w:type="spellStart"/>
      <w:r>
        <w:t>iNaturalist</w:t>
      </w:r>
      <w:proofErr w:type="spellEnd"/>
      <w:r>
        <w:t xml:space="preserve"> data and museum record data are then produced (where presence/absence of</w:t>
      </w:r>
      <w:r w:rsidR="001322BB">
        <w:t xml:space="preserve"> species at sites in an interval at a visit is denoted). These separate detection data arrays are handled differently by the model using an integrated hierarchical approach (</w:t>
      </w:r>
      <w:proofErr w:type="spellStart"/>
      <w:r w:rsidR="001322BB">
        <w:t>Zipkin</w:t>
      </w:r>
      <w:proofErr w:type="spellEnd"/>
      <w:r w:rsidR="001322BB">
        <w:t xml:space="preserve"> et al., 2021; Davis et al., 2022)</w:t>
      </w:r>
    </w:p>
    <w:p w14:paraId="1D2E3900" w14:textId="21078155" w:rsidR="00FC20D2" w:rsidRDefault="00FC20D2" w:rsidP="0076079D">
      <w:pPr>
        <w:ind w:firstLine="720"/>
      </w:pPr>
      <w:r>
        <w:t xml:space="preserve">Community sampling y/n -&gt; made an indicator array, if no community sampling event happens then the event is excluded from </w:t>
      </w:r>
      <w:r w:rsidR="001322BB">
        <w:t>contributing to the detection estimation process and from the ecological process.</w:t>
      </w:r>
      <w:r w:rsidR="00C955B7">
        <w:t xml:space="preserve"> Basis of determining whether a community sampling event </w:t>
      </w:r>
      <w:proofErr w:type="gramStart"/>
      <w:r w:rsidR="00C955B7">
        <w:t>occurred..</w:t>
      </w:r>
      <w:proofErr w:type="gramEnd"/>
    </w:p>
    <w:p w14:paraId="09726C9C" w14:textId="5C3DA0E3" w:rsidR="005E27CD" w:rsidRDefault="005E27CD" w:rsidP="0076079D">
      <w:pPr>
        <w:ind w:firstLine="720"/>
      </w:pPr>
      <w:r>
        <w:rPr>
          <w:noProof/>
        </w:rPr>
        <w:lastRenderedPageBreak/>
        <w:drawing>
          <wp:inline distT="0" distB="0" distL="0" distR="0" wp14:anchorId="13455F50" wp14:editId="4C816486">
            <wp:extent cx="3057350" cy="348297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9"/>
                    <a:stretch>
                      <a:fillRect/>
                    </a:stretch>
                  </pic:blipFill>
                  <pic:spPr>
                    <a:xfrm>
                      <a:off x="0" y="0"/>
                      <a:ext cx="3078919" cy="3507547"/>
                    </a:xfrm>
                    <a:prstGeom prst="rect">
                      <a:avLst/>
                    </a:prstGeom>
                  </pic:spPr>
                </pic:pic>
              </a:graphicData>
            </a:graphic>
          </wp:inline>
        </w:drawing>
      </w:r>
    </w:p>
    <w:p w14:paraId="435204E6" w14:textId="4D09992A" w:rsidR="005E27CD" w:rsidRDefault="005E27CD" w:rsidP="00223393">
      <w:r>
        <w:rPr>
          <w:b/>
          <w:bCs/>
        </w:rPr>
        <w:t xml:space="preserve">Figure X: Population density raster. </w:t>
      </w:r>
      <w:r>
        <w:t>Log(Population density + 1) is displayed from low population densities (white to red) to high population densities (green).</w:t>
      </w:r>
    </w:p>
    <w:p w14:paraId="0445BD2C" w14:textId="3C2EDC0F" w:rsidR="00223393" w:rsidRDefault="00223393" w:rsidP="0076079D">
      <w:pPr>
        <w:ind w:firstLine="720"/>
      </w:pPr>
      <w:r>
        <w:rPr>
          <w:noProof/>
        </w:rPr>
        <w:drawing>
          <wp:inline distT="0" distB="0" distL="0" distR="0" wp14:anchorId="417FB1CD" wp14:editId="32682EC9">
            <wp:extent cx="2181212" cy="1909806"/>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rotWithShape="1">
                    <a:blip r:embed="rId20"/>
                    <a:srcRect l="41676" t="26493" r="21614" b="16364"/>
                    <a:stretch/>
                  </pic:blipFill>
                  <pic:spPr bwMode="auto">
                    <a:xfrm>
                      <a:off x="0" y="0"/>
                      <a:ext cx="2181924" cy="1910429"/>
                    </a:xfrm>
                    <a:prstGeom prst="rect">
                      <a:avLst/>
                    </a:prstGeom>
                    <a:ln>
                      <a:noFill/>
                    </a:ln>
                    <a:extLst>
                      <a:ext uri="{53640926-AAD7-44D8-BBD7-CCE9431645EC}">
                        <a14:shadowObscured xmlns:a14="http://schemas.microsoft.com/office/drawing/2010/main"/>
                      </a:ext>
                    </a:extLst>
                  </pic:spPr>
                </pic:pic>
              </a:graphicData>
            </a:graphic>
          </wp:inline>
        </w:drawing>
      </w:r>
    </w:p>
    <w:p w14:paraId="2B32F18A" w14:textId="39E77A20" w:rsidR="00223393" w:rsidRDefault="00223393" w:rsidP="00223393">
      <w:r>
        <w:rPr>
          <w:b/>
          <w:bCs/>
        </w:rPr>
        <w:t xml:space="preserve">Figure X: NDVI raster. </w:t>
      </w:r>
      <w:r>
        <w:t>NDVI is displayed from brown (low vegetation greenness) to red to green (high vegetation greenness).</w:t>
      </w:r>
    </w:p>
    <w:p w14:paraId="004501E2" w14:textId="2F9D1DEF" w:rsidR="007D5F64" w:rsidRDefault="007D5F64" w:rsidP="00223393">
      <w:r>
        <w:rPr>
          <w:noProof/>
        </w:rPr>
        <w:lastRenderedPageBreak/>
        <w:drawing>
          <wp:inline distT="0" distB="0" distL="0" distR="0" wp14:anchorId="72642E9F" wp14:editId="13CCB735">
            <wp:extent cx="5943600" cy="3343275"/>
            <wp:effectExtent l="0" t="0" r="0" b="9525"/>
            <wp:docPr id="19" name="Picture 1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map&#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9921DB6" w14:textId="09C72C7A" w:rsidR="007D5F64" w:rsidRDefault="007D5F64" w:rsidP="00223393">
      <w:r>
        <w:rPr>
          <w:noProof/>
        </w:rPr>
        <w:drawing>
          <wp:inline distT="0" distB="0" distL="0" distR="0" wp14:anchorId="2D3520FC" wp14:editId="5FCE5607">
            <wp:extent cx="5943600" cy="3343275"/>
            <wp:effectExtent l="0" t="0" r="0" b="9525"/>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902074F" w14:textId="531F28D0" w:rsidR="007D5F64" w:rsidRPr="007D5F64" w:rsidRDefault="007D5F64" w:rsidP="00223393">
      <w:r>
        <w:rPr>
          <w:b/>
          <w:bCs/>
        </w:rPr>
        <w:t xml:space="preserve">Figure X: </w:t>
      </w:r>
      <w:r>
        <w:t>Comparison between an aerial view and the vegetation index.</w:t>
      </w:r>
    </w:p>
    <w:p w14:paraId="6CBD09EE" w14:textId="77777777" w:rsidR="00223393" w:rsidRPr="005E27CD" w:rsidRDefault="00223393" w:rsidP="0076079D">
      <w:pPr>
        <w:ind w:firstLine="720"/>
      </w:pPr>
    </w:p>
    <w:p w14:paraId="032EFFEF" w14:textId="49F417E6" w:rsidR="0076079D" w:rsidRDefault="00874CCE" w:rsidP="0076079D">
      <w:r w:rsidRPr="00874CCE">
        <w:rPr>
          <w:noProof/>
        </w:rPr>
        <w:lastRenderedPageBreak/>
        <w:drawing>
          <wp:inline distT="0" distB="0" distL="0" distR="0" wp14:anchorId="3445BB3B" wp14:editId="58E7B85F">
            <wp:extent cx="4693451" cy="3454400"/>
            <wp:effectExtent l="0" t="0" r="0" b="0"/>
            <wp:docPr id="13" name="Picture 3" descr="Chart, scatter chart&#10;&#10;Description automatically generated">
              <a:extLst xmlns:a="http://schemas.openxmlformats.org/drawingml/2006/main">
                <a:ext uri="{FF2B5EF4-FFF2-40B4-BE49-F238E27FC236}">
                  <a16:creationId xmlns:a16="http://schemas.microsoft.com/office/drawing/2014/main" id="{35D681F3-C56E-736F-124C-1D5967D44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hart, scatter chart&#10;&#10;Description automatically generated">
                      <a:extLst>
                        <a:ext uri="{FF2B5EF4-FFF2-40B4-BE49-F238E27FC236}">
                          <a16:creationId xmlns:a16="http://schemas.microsoft.com/office/drawing/2014/main" id="{35D681F3-C56E-736F-124C-1D5967D44788}"/>
                        </a:ext>
                      </a:extLst>
                    </pic:cNvPr>
                    <pic:cNvPicPr>
                      <a:picLocks noChangeAspect="1"/>
                    </pic:cNvPicPr>
                  </pic:nvPicPr>
                  <pic:blipFill>
                    <a:blip r:embed="rId23"/>
                    <a:stretch>
                      <a:fillRect/>
                    </a:stretch>
                  </pic:blipFill>
                  <pic:spPr>
                    <a:xfrm>
                      <a:off x="0" y="0"/>
                      <a:ext cx="4695575" cy="3455963"/>
                    </a:xfrm>
                    <a:prstGeom prst="rect">
                      <a:avLst/>
                    </a:prstGeom>
                  </pic:spPr>
                </pic:pic>
              </a:graphicData>
            </a:graphic>
          </wp:inline>
        </w:drawing>
      </w:r>
      <w:r w:rsidR="0076079D" w:rsidRPr="00665C4F">
        <w:t xml:space="preserve"> </w:t>
      </w:r>
    </w:p>
    <w:p w14:paraId="3D1D29D9" w14:textId="72CECB90" w:rsidR="0076079D" w:rsidRDefault="0076079D" w:rsidP="0076079D">
      <w:r>
        <w:rPr>
          <w:b/>
          <w:bCs/>
        </w:rPr>
        <w:t xml:space="preserve">Figure X: </w:t>
      </w:r>
      <w:r w:rsidRPr="0076079D">
        <w:rPr>
          <w:b/>
          <w:bCs/>
        </w:rPr>
        <w:t>Human population density.</w:t>
      </w:r>
      <w:r>
        <w:t xml:space="preserve"> Darker shades indicate grid cells with higher population density. These covariate data are scaled before being read by the model.</w:t>
      </w:r>
    </w:p>
    <w:p w14:paraId="22DB4240" w14:textId="40F56C7E" w:rsidR="0076079D" w:rsidRDefault="00874CCE" w:rsidP="0076079D">
      <w:r w:rsidRPr="00874CCE">
        <w:rPr>
          <w:noProof/>
        </w:rPr>
        <w:drawing>
          <wp:inline distT="0" distB="0" distL="0" distR="0" wp14:anchorId="224FF2BF" wp14:editId="33191058">
            <wp:extent cx="4394200" cy="3234618"/>
            <wp:effectExtent l="0" t="0" r="6350" b="4445"/>
            <wp:docPr id="15" name="Picture 4" descr="Chart, scatter chart&#10;&#10;Description automatically generated">
              <a:extLst xmlns:a="http://schemas.openxmlformats.org/drawingml/2006/main">
                <a:ext uri="{FF2B5EF4-FFF2-40B4-BE49-F238E27FC236}">
                  <a16:creationId xmlns:a16="http://schemas.microsoft.com/office/drawing/2014/main" id="{D5A994A8-BAD3-60F0-3DA8-8610D8ED0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 scatter chart&#10;&#10;Description automatically generated">
                      <a:extLst>
                        <a:ext uri="{FF2B5EF4-FFF2-40B4-BE49-F238E27FC236}">
                          <a16:creationId xmlns:a16="http://schemas.microsoft.com/office/drawing/2014/main" id="{D5A994A8-BAD3-60F0-3DA8-8610D8ED09B2}"/>
                        </a:ext>
                      </a:extLst>
                    </pic:cNvPr>
                    <pic:cNvPicPr>
                      <a:picLocks noChangeAspect="1"/>
                    </pic:cNvPicPr>
                  </pic:nvPicPr>
                  <pic:blipFill>
                    <a:blip r:embed="rId24"/>
                    <a:stretch>
                      <a:fillRect/>
                    </a:stretch>
                  </pic:blipFill>
                  <pic:spPr>
                    <a:xfrm>
                      <a:off x="0" y="0"/>
                      <a:ext cx="4408362" cy="3245043"/>
                    </a:xfrm>
                    <a:prstGeom prst="rect">
                      <a:avLst/>
                    </a:prstGeom>
                  </pic:spPr>
                </pic:pic>
              </a:graphicData>
            </a:graphic>
          </wp:inline>
        </w:drawing>
      </w:r>
    </w:p>
    <w:p w14:paraId="5089689E" w14:textId="6D4C43BF" w:rsidR="0076079D" w:rsidRDefault="0076079D" w:rsidP="0076079D">
      <w:r w:rsidRPr="0076079D">
        <w:rPr>
          <w:b/>
          <w:bCs/>
        </w:rPr>
        <w:t>Figure X: Scaled human population density.</w:t>
      </w:r>
      <w:r>
        <w:t xml:space="preserve"> Data were scaled using a z-score scaling method. A value near 0 (white shading) indicates a grid cell that is near the mean population density. Values that are dark blue have higher population densities versus the average grid cell and values that are dark red have </w:t>
      </w:r>
      <w:r>
        <w:lastRenderedPageBreak/>
        <w:t>lower population densities versus the average grid cell. These are the data that model uses to estimate the effect of population density on the ecological and observation processes.</w:t>
      </w:r>
    </w:p>
    <w:p w14:paraId="40F1DF16" w14:textId="000480C3" w:rsidR="0076079D" w:rsidRDefault="00874CCE" w:rsidP="0076079D">
      <w:pPr>
        <w:rPr>
          <w:b/>
          <w:bCs/>
        </w:rPr>
      </w:pPr>
      <w:r w:rsidRPr="00874CCE">
        <w:rPr>
          <w:b/>
          <w:bCs/>
          <w:noProof/>
        </w:rPr>
        <w:drawing>
          <wp:inline distT="0" distB="0" distL="0" distR="0" wp14:anchorId="47CC759B" wp14:editId="0B66F0C6">
            <wp:extent cx="2495550" cy="2485254"/>
            <wp:effectExtent l="0" t="0" r="0" b="0"/>
            <wp:docPr id="16" name="Picture 6" descr="Chart&#10;&#10;Description automatically generated">
              <a:extLst xmlns:a="http://schemas.openxmlformats.org/drawingml/2006/main">
                <a:ext uri="{FF2B5EF4-FFF2-40B4-BE49-F238E27FC236}">
                  <a16:creationId xmlns:a16="http://schemas.microsoft.com/office/drawing/2014/main" id="{59024F2F-70F5-BDF3-3D1D-666E183C4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Chart&#10;&#10;Description automatically generated">
                      <a:extLst>
                        <a:ext uri="{FF2B5EF4-FFF2-40B4-BE49-F238E27FC236}">
                          <a16:creationId xmlns:a16="http://schemas.microsoft.com/office/drawing/2014/main" id="{59024F2F-70F5-BDF3-3D1D-666E183C4D97}"/>
                        </a:ext>
                      </a:extLst>
                    </pic:cNvPr>
                    <pic:cNvPicPr>
                      <a:picLocks noChangeAspect="1"/>
                    </pic:cNvPicPr>
                  </pic:nvPicPr>
                  <pic:blipFill rotWithShape="1">
                    <a:blip r:embed="rId25"/>
                    <a:srcRect l="24814" t="18830" r="22821" b="9425"/>
                    <a:stretch/>
                  </pic:blipFill>
                  <pic:spPr>
                    <a:xfrm>
                      <a:off x="0" y="0"/>
                      <a:ext cx="2498127" cy="2487821"/>
                    </a:xfrm>
                    <a:prstGeom prst="rect">
                      <a:avLst/>
                    </a:prstGeom>
                  </pic:spPr>
                </pic:pic>
              </a:graphicData>
            </a:graphic>
          </wp:inline>
        </w:drawing>
      </w:r>
    </w:p>
    <w:p w14:paraId="1A08308D" w14:textId="00C41349" w:rsidR="0076079D" w:rsidRPr="00E55A8A" w:rsidRDefault="0076079D" w:rsidP="0076079D">
      <w:r>
        <w:rPr>
          <w:b/>
          <w:bCs/>
        </w:rPr>
        <w:t xml:space="preserve">Figure X: </w:t>
      </w:r>
      <w:r w:rsidRPr="0076079D">
        <w:rPr>
          <w:b/>
          <w:bCs/>
        </w:rPr>
        <w:t>Site area.</w:t>
      </w:r>
      <w:r>
        <w:t xml:space="preserve"> Red indicates area in each grid cell that overlaps with land cover within the administrative area from which NHC records were gathered. Grid cells that are along the coastline or straddling an administrative border have less red area versus grid cells that are fully embedded in land area. The proportion of each grid cell that is overlapping with land cover within the administrative area (red) is calculated, the data are then scaled around the mean using a z-score scaling method. These data are then used to estimate the account for an effect of spatial area on the ecological process.  </w:t>
      </w:r>
    </w:p>
    <w:p w14:paraId="2F7FB4A6" w14:textId="77777777" w:rsidR="0076079D" w:rsidRDefault="0076079D" w:rsidP="0076079D">
      <w:pPr>
        <w:rPr>
          <w:rFonts w:eastAsiaTheme="minorEastAsia"/>
        </w:rPr>
      </w:pPr>
      <w:r>
        <w:rPr>
          <w:noProof/>
        </w:rPr>
        <w:drawing>
          <wp:inline distT="0" distB="0" distL="0" distR="0" wp14:anchorId="77AF01A5" wp14:editId="0FDF08E9">
            <wp:extent cx="5943600" cy="294282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6"/>
                    <a:srcRect l="2825" t="10043" r="15969" b="18464"/>
                    <a:stretch/>
                  </pic:blipFill>
                  <pic:spPr bwMode="auto">
                    <a:xfrm>
                      <a:off x="0" y="0"/>
                      <a:ext cx="5943600" cy="2942824"/>
                    </a:xfrm>
                    <a:prstGeom prst="rect">
                      <a:avLst/>
                    </a:prstGeom>
                    <a:ln>
                      <a:noFill/>
                    </a:ln>
                    <a:extLst>
                      <a:ext uri="{53640926-AAD7-44D8-BBD7-CCE9431645EC}">
                        <a14:shadowObscured xmlns:a14="http://schemas.microsoft.com/office/drawing/2010/main"/>
                      </a:ext>
                    </a:extLst>
                  </pic:spPr>
                </pic:pic>
              </a:graphicData>
            </a:graphic>
          </wp:inline>
        </w:drawing>
      </w:r>
    </w:p>
    <w:p w14:paraId="5141FE99" w14:textId="7A8BE74E" w:rsidR="0076079D" w:rsidRPr="00794659" w:rsidRDefault="0076079D" w:rsidP="0076079D">
      <w:pPr>
        <w:rPr>
          <w:rFonts w:eastAsiaTheme="minorEastAsia"/>
        </w:rPr>
      </w:pPr>
      <w:r>
        <w:rPr>
          <w:rFonts w:eastAsiaTheme="minorEastAsia"/>
          <w:b/>
          <w:bCs/>
        </w:rPr>
        <w:t>Figure X:</w:t>
      </w:r>
      <w:r>
        <w:rPr>
          <w:rFonts w:eastAsiaTheme="minorEastAsia"/>
        </w:rPr>
        <w:t xml:space="preserve"> </w:t>
      </w:r>
      <w:r w:rsidRPr="0076079D">
        <w:rPr>
          <w:rFonts w:eastAsiaTheme="minorEastAsia"/>
          <w:b/>
          <w:bCs/>
        </w:rPr>
        <w:t>Snapshot of site covariate data.</w:t>
      </w:r>
      <w:r>
        <w:rPr>
          <w:rFonts w:eastAsiaTheme="minorEastAsia"/>
        </w:rPr>
        <w:t xml:space="preserve"> Site (</w:t>
      </w:r>
      <w:proofErr w:type="spellStart"/>
      <w:r>
        <w:rPr>
          <w:rFonts w:eastAsiaTheme="minorEastAsia"/>
        </w:rPr>
        <w:t>grid_id</w:t>
      </w:r>
      <w:proofErr w:type="spellEnd"/>
      <w:r>
        <w:rPr>
          <w:rFonts w:eastAsiaTheme="minorEastAsia"/>
        </w:rPr>
        <w:t xml:space="preserve">) </w:t>
      </w:r>
      <w:r w:rsidR="009D41DC">
        <w:rPr>
          <w:rFonts w:eastAsiaTheme="minorEastAsia"/>
        </w:rPr>
        <w:t>is linked with</w:t>
      </w:r>
      <w:r>
        <w:rPr>
          <w:rFonts w:eastAsiaTheme="minorEastAsia"/>
        </w:rPr>
        <w:t xml:space="preserve"> </w:t>
      </w:r>
      <w:r w:rsidR="009D41DC">
        <w:rPr>
          <w:rFonts w:eastAsiaTheme="minorEastAsia"/>
        </w:rPr>
        <w:t xml:space="preserve">information on </w:t>
      </w:r>
      <w:r>
        <w:rPr>
          <w:rFonts w:eastAsiaTheme="minorEastAsia"/>
        </w:rPr>
        <w:t>population density, and also the name of the largest city with which the site intersects. This could potentially be revisited to examine effects of an additional covariate that is explicitly tied to the city name, i.e., a city wide cosmetic pesticide ban.</w:t>
      </w:r>
      <w:r w:rsidR="009D41DC">
        <w:rPr>
          <w:rFonts w:eastAsiaTheme="minorEastAsia"/>
        </w:rPr>
        <w:t xml:space="preserve"> NDVI from the raster data to be linked and added here as well.</w:t>
      </w:r>
    </w:p>
    <w:p w14:paraId="6ED58814" w14:textId="77777777" w:rsidR="0076079D" w:rsidRDefault="0076079D" w:rsidP="0076079D">
      <w:pPr>
        <w:rPr>
          <w:b/>
          <w:bCs/>
        </w:rPr>
      </w:pPr>
      <w:r>
        <w:rPr>
          <w:noProof/>
        </w:rPr>
        <w:lastRenderedPageBreak/>
        <w:drawing>
          <wp:inline distT="0" distB="0" distL="0" distR="0" wp14:anchorId="6E492CD8" wp14:editId="084A525C">
            <wp:extent cx="4415276" cy="3476337"/>
            <wp:effectExtent l="0" t="0" r="4445"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20352" r="5355"/>
                    <a:stretch/>
                  </pic:blipFill>
                  <pic:spPr bwMode="auto">
                    <a:xfrm>
                      <a:off x="0" y="0"/>
                      <a:ext cx="4415642"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08D8703C" w14:textId="45F981D3" w:rsidR="00EC76C0" w:rsidRDefault="0076079D" w:rsidP="0076079D">
      <w:r w:rsidRPr="0076079D">
        <w:rPr>
          <w:b/>
          <w:bCs/>
        </w:rPr>
        <w:t xml:space="preserve">Figure X: Random sample of NHC records from urban areas. </w:t>
      </w:r>
      <w:r>
        <w:t>The data are filtered to only those NHC records that occur in urban areas. Each record is then joined to a local ecological and detection environment by joining the NHC record with the grid cell that it intersects with.</w:t>
      </w:r>
    </w:p>
    <w:p w14:paraId="3734E481" w14:textId="77777777" w:rsidR="0076079D" w:rsidRDefault="0076079D" w:rsidP="0076079D">
      <w:pPr>
        <w:ind w:firstLine="720"/>
      </w:pPr>
    </w:p>
    <w:p w14:paraId="759B53AF" w14:textId="58852F42" w:rsidR="00816A0A" w:rsidRDefault="009D41DC">
      <w:pPr>
        <w:rPr>
          <w:b/>
          <w:bCs/>
        </w:rPr>
      </w:pPr>
      <w:r>
        <w:rPr>
          <w:b/>
          <w:bCs/>
        </w:rPr>
        <w:t>2</w:t>
      </w:r>
      <w:r w:rsidR="00467BBE">
        <w:rPr>
          <w:b/>
          <w:bCs/>
        </w:rPr>
        <w:t>b</w:t>
      </w:r>
      <w:r>
        <w:rPr>
          <w:b/>
          <w:bCs/>
        </w:rPr>
        <w:t xml:space="preserve">) </w:t>
      </w:r>
      <w:r w:rsidR="00816A0A">
        <w:rPr>
          <w:b/>
          <w:bCs/>
        </w:rPr>
        <w:t>Statistical Analysis:</w:t>
      </w:r>
    </w:p>
    <w:p w14:paraId="6FE9A7AF" w14:textId="586F3356" w:rsidR="00816A0A" w:rsidRDefault="00816A0A" w:rsidP="00D90A25">
      <w:pPr>
        <w:ind w:firstLine="720"/>
      </w:pPr>
      <w:r>
        <w:t xml:space="preserve">The effect of differences between </w:t>
      </w:r>
      <w:r w:rsidR="00D90A25">
        <w:t>differences between cities on pollinators is approached using an integrated hierarchical modeling framework for natural history collections (NHCs)</w:t>
      </w:r>
      <w:r w:rsidR="00AE1BF8">
        <w:t xml:space="preserve">. </w:t>
      </w:r>
      <w:r w:rsidR="00D90A25">
        <w:t>NHC data were not collected to address questions about population trends at large scales, and therefore several modeling considerations must be included to account for the opportunistic, presence only nature of these data (</w:t>
      </w:r>
      <w:proofErr w:type="spellStart"/>
      <w:r w:rsidR="00D90A25">
        <w:t>Shirey</w:t>
      </w:r>
      <w:proofErr w:type="spellEnd"/>
      <w:r w:rsidR="00D90A25">
        <w:t xml:space="preserve"> et al. 2022, Jackson et al. 202</w:t>
      </w:r>
      <w:r w:rsidR="00AE1BF8">
        <w:t>2</w:t>
      </w:r>
      <w:r w:rsidR="00D90A25">
        <w:t>).</w:t>
      </w:r>
      <w:r w:rsidR="00AE1BF8">
        <w:t xml:space="preserve"> An integrated model form allows greater flexibility when including NHC data from different sources, which may emerge from very different underlying collection processes (</w:t>
      </w:r>
      <w:commentRangeStart w:id="16"/>
      <w:r w:rsidR="00AE1BF8">
        <w:t>Davis et al. 2022</w:t>
      </w:r>
      <w:commentRangeEnd w:id="16"/>
      <w:r w:rsidR="00AE1BF8">
        <w:rPr>
          <w:rStyle w:val="CommentReference"/>
        </w:rPr>
        <w:commentReference w:id="16"/>
      </w:r>
      <w:r w:rsidR="00AE1BF8">
        <w:t>). By including all information available, an integrated model framework can estimate population parameters more precisely than if estimated from each observation process alone (</w:t>
      </w:r>
      <w:proofErr w:type="spellStart"/>
      <w:r w:rsidR="00AE1BF8">
        <w:t>Zipkin</w:t>
      </w:r>
      <w:proofErr w:type="spellEnd"/>
      <w:r w:rsidR="00AE1BF8">
        <w:t xml:space="preserve"> et al. 2021, Davis et al. 2022).</w:t>
      </w:r>
      <w:r w:rsidR="00AE1BF8" w:rsidRPr="00AE1BF8">
        <w:t xml:space="preserve"> </w:t>
      </w:r>
      <w:r w:rsidR="00AE1BF8">
        <w:t>“</w:t>
      </w:r>
      <w:r w:rsidR="00AE1BF8" w:rsidRPr="00AE1BF8">
        <w:t>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w:t>
      </w:r>
      <w:proofErr w:type="spellStart"/>
      <w:r w:rsidR="00AE1BF8" w:rsidRPr="00AE1BF8">
        <w:t>Dorazio</w:t>
      </w:r>
      <w:proofErr w:type="spellEnd"/>
      <w:r w:rsidR="00AE1BF8" w:rsidRPr="00AE1BF8">
        <w:t>, 2014; Farr et al., 2020).</w:t>
      </w:r>
      <w:r w:rsidR="00AE1BF8">
        <w:t xml:space="preserve">” Quote from Davis et al. 2022. </w:t>
      </w:r>
    </w:p>
    <w:p w14:paraId="51681109" w14:textId="2BC475A6" w:rsidR="00AE1BF8" w:rsidRPr="003D1977" w:rsidRDefault="00AE1BF8" w:rsidP="00AE1BF8">
      <w:pPr>
        <w:ind w:firstLine="720"/>
        <w:rPr>
          <w:b/>
          <w:bCs/>
        </w:rPr>
      </w:pPr>
      <w:r w:rsidRPr="003D1977">
        <w:rPr>
          <w:b/>
          <w:bCs/>
        </w:rPr>
        <w:t>I am currently developing the model by slowly increasing the complexity, and will update here as revisions and improvements are made.</w:t>
      </w:r>
    </w:p>
    <w:p w14:paraId="427B96A2" w14:textId="0FF659C4" w:rsidR="00E01515" w:rsidRDefault="006B4C93">
      <w:proofErr w:type="spellStart"/>
      <w:r w:rsidRPr="00794659">
        <w:rPr>
          <w:i/>
          <w:iCs/>
        </w:rPr>
        <w:lastRenderedPageBreak/>
        <w:t>model_</w:t>
      </w:r>
      <w:proofErr w:type="gramStart"/>
      <w:r w:rsidRPr="00794659">
        <w:rPr>
          <w:i/>
          <w:iCs/>
        </w:rPr>
        <w:t>intergated.stan</w:t>
      </w:r>
      <w:proofErr w:type="spellEnd"/>
      <w:proofErr w:type="gramEnd"/>
      <w:r w:rsidR="00D90A25">
        <w:rPr>
          <w:i/>
          <w:iCs/>
        </w:rPr>
        <w:t xml:space="preserve">: </w:t>
      </w:r>
      <w:r w:rsidR="00D90A25">
        <w:t xml:space="preserve">Models the effects of between city differences on pollinator occupancy to differences between cities. Here, we assume that if at least one species was collected from the site* interval*visit, then a community survey has occurred during the site* interval*visit. Here we also assume that all species may occur at any site included in the study. An updated final version of the model should especially be updated to only model pollinator occupancy within the range of the pollinator species. I.e., we should not expect to see a species restricted to southern California in northern California, and if we do not restrict the analysis for this species to southern California, then we may underestimate detection probability. </w:t>
      </w:r>
    </w:p>
    <w:p w14:paraId="78DE6D12" w14:textId="076FB9AB" w:rsidR="00874CCE" w:rsidRDefault="00874CCE">
      <w:pPr>
        <w:rPr>
          <w:noProof/>
        </w:rPr>
      </w:pPr>
      <w:r w:rsidRPr="00874CCE">
        <w:rPr>
          <w:noProof/>
        </w:rPr>
        <w:drawing>
          <wp:inline distT="0" distB="0" distL="0" distR="0" wp14:anchorId="107B410C" wp14:editId="712D2BBD">
            <wp:extent cx="2279650" cy="1678270"/>
            <wp:effectExtent l="0" t="0" r="6350" b="0"/>
            <wp:docPr id="23" name="Picture 4" descr="Diagram&#10;&#10;Description automatically generated">
              <a:extLst xmlns:a="http://schemas.openxmlformats.org/drawingml/2006/main">
                <a:ext uri="{FF2B5EF4-FFF2-40B4-BE49-F238E27FC236}">
                  <a16:creationId xmlns:a16="http://schemas.microsoft.com/office/drawing/2014/main" id="{9FE4732F-6850-1D9D-BB49-66353A2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9FE4732F-6850-1D9D-BB49-66353A2EB92A}"/>
                        </a:ext>
                      </a:extLst>
                    </pic:cNvPr>
                    <pic:cNvPicPr>
                      <a:picLocks noChangeAspect="1"/>
                    </pic:cNvPicPr>
                  </pic:nvPicPr>
                  <pic:blipFill rotWithShape="1">
                    <a:blip r:embed="rId28">
                      <a:extLst>
                        <a:ext uri="{28A0092B-C50C-407E-A947-70E740481C1C}">
                          <a14:useLocalDpi xmlns:a14="http://schemas.microsoft.com/office/drawing/2010/main" val="0"/>
                        </a:ext>
                      </a:extLst>
                    </a:blip>
                    <a:srcRect l="14131" t="5282" r="6671" b="21460"/>
                    <a:stretch/>
                  </pic:blipFill>
                  <pic:spPr>
                    <a:xfrm>
                      <a:off x="0" y="0"/>
                      <a:ext cx="2291643" cy="1687099"/>
                    </a:xfrm>
                    <a:prstGeom prst="rect">
                      <a:avLst/>
                    </a:prstGeom>
                  </pic:spPr>
                </pic:pic>
              </a:graphicData>
            </a:graphic>
          </wp:inline>
        </w:drawing>
      </w:r>
      <w:r w:rsidRPr="00874CCE">
        <w:rPr>
          <w:noProof/>
        </w:rPr>
        <w:t xml:space="preserve"> </w:t>
      </w:r>
      <w:r w:rsidRPr="00874CCE">
        <w:rPr>
          <w:noProof/>
        </w:rPr>
        <w:drawing>
          <wp:inline distT="0" distB="0" distL="0" distR="0" wp14:anchorId="4DEF2C5B" wp14:editId="3CFE6B86">
            <wp:extent cx="2216012" cy="1682549"/>
            <wp:effectExtent l="0" t="0" r="0" b="0"/>
            <wp:docPr id="24" name="Picture 6" descr="Chart&#10;&#10;Description automatically generated">
              <a:extLst xmlns:a="http://schemas.openxmlformats.org/drawingml/2006/main">
                <a:ext uri="{FF2B5EF4-FFF2-40B4-BE49-F238E27FC236}">
                  <a16:creationId xmlns:a16="http://schemas.microsoft.com/office/drawing/2014/main" id="{9E19814E-0DEF-2D53-8EF8-6CA306F52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9E19814E-0DEF-2D53-8EF8-6CA306F52BD0}"/>
                        </a:ext>
                      </a:extLst>
                    </pic:cNvPr>
                    <pic:cNvPicPr>
                      <a:picLocks noChangeAspect="1"/>
                    </pic:cNvPicPr>
                  </pic:nvPicPr>
                  <pic:blipFill rotWithShape="1">
                    <a:blip r:embed="rId29">
                      <a:extLst>
                        <a:ext uri="{28A0092B-C50C-407E-A947-70E740481C1C}">
                          <a14:useLocalDpi xmlns:a14="http://schemas.microsoft.com/office/drawing/2010/main" val="0"/>
                        </a:ext>
                      </a:extLst>
                    </a:blip>
                    <a:srcRect l="17380" t="5861" r="9982" b="21460"/>
                    <a:stretch/>
                  </pic:blipFill>
                  <pic:spPr>
                    <a:xfrm>
                      <a:off x="0" y="0"/>
                      <a:ext cx="2222330" cy="1687346"/>
                    </a:xfrm>
                    <a:prstGeom prst="rect">
                      <a:avLst/>
                    </a:prstGeom>
                  </pic:spPr>
                </pic:pic>
              </a:graphicData>
            </a:graphic>
          </wp:inline>
        </w:drawing>
      </w:r>
    </w:p>
    <w:p w14:paraId="64327B42" w14:textId="7419A3AF" w:rsidR="00874CCE" w:rsidRPr="00874CCE" w:rsidRDefault="00874CCE">
      <w:r>
        <w:rPr>
          <w:b/>
          <w:bCs/>
          <w:noProof/>
        </w:rPr>
        <w:t xml:space="preserve">Figure X: </w:t>
      </w:r>
      <w:r>
        <w:rPr>
          <w:noProof/>
        </w:rPr>
        <w:t>Analysis is constrained to sites within the range of each species. Species ranges were inferred by drawing a convex hull around all occurrence records from 1970-present. This method likely underestimates the range of some species and overestimates the range of others but on average provides a fairly realistic representation of sites where a species could in theory exist given its physiological requirements, interaction partners, general nesting substrate requirements, and long-distance dispersal limitation.</w:t>
      </w:r>
    </w:p>
    <w:p w14:paraId="68C2C0E6" w14:textId="26730D00" w:rsidR="00E42787" w:rsidRPr="00E42787" w:rsidRDefault="00E42787">
      <w:pPr>
        <w:rPr>
          <w:b/>
          <w:bCs/>
        </w:rPr>
      </w:pPr>
      <w:r>
        <w:rPr>
          <w:b/>
          <w:bCs/>
        </w:rPr>
        <w:t>High level model structure</w:t>
      </w:r>
    </w:p>
    <w:p w14:paraId="41A64807" w14:textId="28A54E8A" w:rsidR="00794659" w:rsidRPr="00794659" w:rsidRDefault="00794659">
      <w:r>
        <w:t xml:space="preserve">The detection data is the product of an ecological process, and an observation process that is conditional on the outcome of the ecological process. Here, two different </w:t>
      </w:r>
      <w:r w:rsidR="00E42787">
        <w:t>natural history collection (NHC) data</w:t>
      </w:r>
      <w:r>
        <w:t xml:space="preserve">sets with their own unique observational processes give us information about the </w:t>
      </w:r>
      <w:r w:rsidR="00E42787">
        <w:t xml:space="preserve">shared </w:t>
      </w:r>
      <w:r>
        <w:t>latent state variable on which they are both conditional. We integrate information from both</w:t>
      </w:r>
      <w:r w:rsidR="00E42787">
        <w:t xml:space="preserve"> NHC</w:t>
      </w:r>
      <w:r>
        <w:t xml:space="preserve"> sources to provide better estimates of the ecological process while allowing the data to emerge uniquely from these different sources.    </w:t>
      </w:r>
    </w:p>
    <w:p w14:paraId="46B532E0" w14:textId="77777777" w:rsidR="00C40340" w:rsidRPr="00E42787" w:rsidRDefault="00794659">
      <w:r w:rsidRPr="00E42787">
        <w:t>Ecological process:</w:t>
      </w:r>
    </w:p>
    <w:p w14:paraId="3F848D39" w14:textId="5153CDCA" w:rsidR="00794659" w:rsidRPr="00C40340" w:rsidRDefault="00201859" w:rsidP="00C40340">
      <w:pPr>
        <w:ind w:left="1440" w:firstLine="720"/>
        <w:rPr>
          <w:b/>
          <w:bCs/>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m:oMathPara>
    </w:p>
    <w:p w14:paraId="25CDDD8B" w14:textId="32EB0492" w:rsidR="00794659" w:rsidRPr="00E42787" w:rsidRDefault="00AE1BF8">
      <w:pPr>
        <w:rPr>
          <w:rFonts w:eastAsiaTheme="minorEastAsia"/>
        </w:rPr>
      </w:pPr>
      <w:r>
        <w:rPr>
          <w:rFonts w:eastAsiaTheme="minorEastAsia"/>
        </w:rPr>
        <w:t>Integrated o</w:t>
      </w:r>
      <w:r w:rsidR="00794659" w:rsidRPr="00E42787">
        <w:rPr>
          <w:rFonts w:eastAsiaTheme="minorEastAsia"/>
        </w:rPr>
        <w:t>bservation process:</w:t>
      </w:r>
    </w:p>
    <w:p w14:paraId="141969AB" w14:textId="189F1E46" w:rsidR="00794659" w:rsidRPr="00BB0184" w:rsidRDefault="00201859"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citizen science</m:t>
            </m:r>
          </m:sup>
        </m:sSubSup>
        <m:r>
          <w:rPr>
            <w:rFonts w:ascii="Cambria Math" w:hAnsi="Cambria Math"/>
          </w:rPr>
          <m:t> |</m:t>
        </m:r>
        <m:sSub>
          <m:sSubPr>
            <m:ctrlPr>
              <w:rPr>
                <w:rFonts w:ascii="Cambria Math" w:hAnsi="Cambria Math"/>
                <w:i/>
                <w:iCs/>
              </w:rPr>
            </m:ctrlPr>
          </m:sSubPr>
          <m:e>
            <m:r>
              <w:rPr>
                <w:rFonts w:ascii="Cambria Math" w:hAnsi="Cambria Math"/>
              </w:rPr>
              <m:t>Ψ</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C40340" w:rsidRPr="00BB0184">
        <w:rPr>
          <w:rFonts w:eastAsiaTheme="minorEastAsia"/>
        </w:rPr>
        <w:t xml:space="preserve">; and </w:t>
      </w:r>
    </w:p>
    <w:p w14:paraId="3267BA3E" w14:textId="77777777" w:rsidR="00C40340" w:rsidRPr="00C40340" w:rsidRDefault="00C40340" w:rsidP="00C40340">
      <w:pPr>
        <w:pStyle w:val="ListParagraph"/>
        <w:rPr>
          <w:rFonts w:eastAsiaTheme="minorEastAsia"/>
        </w:rPr>
      </w:pPr>
    </w:p>
    <w:p w14:paraId="32144103" w14:textId="64B82CDD" w:rsidR="00C40340" w:rsidRPr="00BB0184" w:rsidRDefault="00201859"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museum records</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02CDF3F2" w14:textId="1C83436C" w:rsidR="00C40340" w:rsidRPr="00E42787" w:rsidRDefault="00C40340" w:rsidP="00794659">
      <w:pPr>
        <w:rPr>
          <w:rFonts w:eastAsiaTheme="minorEastAsia"/>
          <w:i/>
          <w:iCs/>
        </w:rPr>
      </w:pPr>
      <w:r w:rsidRPr="00E42787">
        <w:rPr>
          <w:rFonts w:eastAsiaTheme="minorEastAsia"/>
          <w:i/>
          <w:iCs/>
        </w:rPr>
        <w:t>Where:</w:t>
      </w:r>
    </w:p>
    <w:p w14:paraId="6480126A" w14:textId="1D5CDB3D" w:rsidR="0060505C" w:rsidRDefault="0060505C" w:rsidP="00794659">
      <w:pPr>
        <w:rPr>
          <w:rFonts w:eastAsiaTheme="minorEastAsia"/>
          <w:iCs/>
        </w:rPr>
      </w:pPr>
      <m:oMath>
        <m:r>
          <w:rPr>
            <w:rFonts w:ascii="Cambria Math" w:hAnsi="Cambria Math"/>
          </w:rPr>
          <m:t>i</m:t>
        </m:r>
      </m:oMath>
      <w:r>
        <w:rPr>
          <w:rFonts w:eastAsiaTheme="minorEastAsia"/>
          <w:i/>
        </w:rPr>
        <w:t xml:space="preserve"> </w:t>
      </w:r>
      <w:r>
        <w:rPr>
          <w:rFonts w:eastAsiaTheme="minorEastAsia"/>
          <w:iCs/>
        </w:rPr>
        <w:t>refers to a species</w:t>
      </w:r>
      <w:r w:rsidR="000C55B8">
        <w:rPr>
          <w:rFonts w:eastAsiaTheme="minorEastAsia"/>
          <w:iCs/>
        </w:rPr>
        <w:t>.</w:t>
      </w:r>
    </w:p>
    <w:p w14:paraId="3C9BD45D" w14:textId="4A0783EC" w:rsidR="0060505C" w:rsidRDefault="0060505C" w:rsidP="0060505C">
      <w:pPr>
        <w:rPr>
          <w:rFonts w:eastAsiaTheme="minorEastAsia"/>
          <w:iCs/>
        </w:rPr>
      </w:pPr>
      <m:oMath>
        <m:r>
          <w:rPr>
            <w:rFonts w:ascii="Cambria Math" w:eastAsiaTheme="minorEastAsia" w:hAnsi="Cambria Math"/>
          </w:rPr>
          <w:lastRenderedPageBreak/>
          <m:t>j</m:t>
        </m:r>
      </m:oMath>
      <w:r>
        <w:rPr>
          <w:rFonts w:eastAsiaTheme="minorEastAsia"/>
          <w:i/>
        </w:rPr>
        <w:t xml:space="preserve"> </w:t>
      </w:r>
      <w:r>
        <w:rPr>
          <w:rFonts w:eastAsiaTheme="minorEastAsia"/>
          <w:iCs/>
        </w:rPr>
        <w:t>refers to a site</w:t>
      </w:r>
      <w:r w:rsidR="000C55B8">
        <w:rPr>
          <w:rFonts w:eastAsiaTheme="minorEastAsia"/>
          <w:iCs/>
        </w:rPr>
        <w:t>.</w:t>
      </w:r>
    </w:p>
    <w:p w14:paraId="412EBCD7" w14:textId="1A38A55C" w:rsidR="0060505C" w:rsidRDefault="0060505C" w:rsidP="0060505C">
      <w:pPr>
        <w:rPr>
          <w:rFonts w:eastAsiaTheme="minorEastAsia"/>
          <w:iCs/>
        </w:rPr>
      </w:pPr>
      <m:oMath>
        <m:r>
          <w:rPr>
            <w:rFonts w:ascii="Cambria Math" w:eastAsiaTheme="minorEastAsia" w:hAnsi="Cambria Math"/>
          </w:rPr>
          <m:t>k</m:t>
        </m:r>
      </m:oMath>
      <w:r>
        <w:rPr>
          <w:rFonts w:eastAsiaTheme="minorEastAsia"/>
          <w:i/>
        </w:rPr>
        <w:t xml:space="preserve"> </w:t>
      </w:r>
      <w:r>
        <w:rPr>
          <w:rFonts w:eastAsiaTheme="minorEastAsia"/>
          <w:iCs/>
        </w:rPr>
        <w:t>refers to an occupancy interval (set of years where occupancy</w:t>
      </w:r>
      <w:r w:rsidR="00E42787">
        <w:rPr>
          <w:rFonts w:eastAsiaTheme="minorEastAsia"/>
          <w:iCs/>
        </w:rPr>
        <w:t xml:space="preserve"> state</w:t>
      </w:r>
      <w:r>
        <w:rPr>
          <w:rFonts w:eastAsiaTheme="minorEastAsia"/>
          <w:iCs/>
        </w:rPr>
        <w:t xml:space="preserve"> is assumed to be held constant).</w:t>
      </w:r>
    </w:p>
    <w:p w14:paraId="5B8C0050" w14:textId="1A1EF5E1" w:rsidR="0060505C" w:rsidRPr="0060505C" w:rsidRDefault="0060505C" w:rsidP="00794659">
      <w:pPr>
        <w:rPr>
          <w:rFonts w:eastAsiaTheme="minorEastAsia"/>
          <w:iCs/>
        </w:rPr>
      </w:pPr>
      <m:oMath>
        <m:r>
          <w:rPr>
            <w:rFonts w:ascii="Cambria Math" w:eastAsiaTheme="minorEastAsia" w:hAnsi="Cambria Math"/>
          </w:rPr>
          <m:t>l</m:t>
        </m:r>
      </m:oMath>
      <w:r>
        <w:rPr>
          <w:rFonts w:eastAsiaTheme="minorEastAsia"/>
          <w:i/>
        </w:rPr>
        <w:t xml:space="preserve"> </w:t>
      </w:r>
      <w:r>
        <w:rPr>
          <w:rFonts w:eastAsiaTheme="minorEastAsia"/>
          <w:iCs/>
        </w:rPr>
        <w:t xml:space="preserve">refers to a visit (a sampling year within an occupancy interval. To estimate values of </w:t>
      </w:r>
      <m:oMath>
        <m:r>
          <w:rPr>
            <w:rFonts w:ascii="Cambria Math" w:eastAsiaTheme="minorEastAsia" w:hAnsi="Cambria Math"/>
          </w:rPr>
          <m:t>p</m:t>
        </m:r>
      </m:oMath>
      <w:r>
        <w:rPr>
          <w:rFonts w:eastAsiaTheme="minorEastAsia"/>
          <w:iCs/>
        </w:rPr>
        <w:t>, the total number of visits within each occupancy interval must be &gt;= 2).</w:t>
      </w:r>
    </w:p>
    <w:p w14:paraId="72BE47DE" w14:textId="3EEA0EBD" w:rsidR="00C40340" w:rsidRDefault="00C40340" w:rsidP="00794659">
      <w:pPr>
        <w:rPr>
          <w:rFonts w:eastAsiaTheme="minorEastAsia"/>
        </w:rPr>
      </w:pPr>
      <m:oMath>
        <m:r>
          <w:rPr>
            <w:rFonts w:ascii="Cambria Math" w:hAnsi="Cambria Math"/>
          </w:rPr>
          <m:t xml:space="preserve">Z </m:t>
        </m:r>
      </m:oMath>
      <w:r>
        <w:rPr>
          <w:rFonts w:eastAsiaTheme="minorEastAsia"/>
        </w:rPr>
        <w:t>is the latent occupancy state</w:t>
      </w:r>
      <w:r w:rsidR="000C55B8">
        <w:rPr>
          <w:rFonts w:eastAsiaTheme="minorEastAsia"/>
        </w:rPr>
        <w:t>.</w:t>
      </w:r>
    </w:p>
    <w:p w14:paraId="36F92446" w14:textId="4705EC82" w:rsidR="001C7852" w:rsidRDefault="00C40340" w:rsidP="00794659">
      <w:pPr>
        <w:rPr>
          <w:rFonts w:eastAsiaTheme="minorEastAsia"/>
        </w:rPr>
      </w:pPr>
      <m:oMath>
        <m:r>
          <w:rPr>
            <w:rFonts w:ascii="Cambria Math" w:hAnsi="Cambria Math"/>
          </w:rPr>
          <m:t>Ψ</m:t>
        </m:r>
      </m:oMath>
      <w:r>
        <w:rPr>
          <w:rFonts w:eastAsiaTheme="minorEastAsia"/>
        </w:rPr>
        <w:t xml:space="preserve"> </w:t>
      </w:r>
      <w:r w:rsidR="00E42787">
        <w:rPr>
          <w:rFonts w:eastAsiaTheme="minorEastAsia"/>
        </w:rPr>
        <w:t xml:space="preserve">is the probability that a site is occupied. </w:t>
      </w:r>
    </w:p>
    <w:p w14:paraId="4BF64730" w14:textId="17224C3E" w:rsidR="001C7852" w:rsidRDefault="00201859"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citizen science</m:t>
            </m:r>
          </m:sup>
        </m:sSup>
      </m:oMath>
      <w:r w:rsidR="001C7852">
        <w:rPr>
          <w:rFonts w:eastAsiaTheme="minorEastAsia"/>
        </w:rPr>
        <w:t xml:space="preserve"> is the number of successful detections by citizen science </w:t>
      </w:r>
      <w:r w:rsidR="0060505C">
        <w:rPr>
          <w:rFonts w:eastAsiaTheme="minorEastAsia"/>
        </w:rPr>
        <w:t>across all sampling rounds (</w:t>
      </w:r>
      <w:r w:rsidR="0060505C">
        <w:rPr>
          <w:rFonts w:eastAsiaTheme="minorEastAsia"/>
          <w:i/>
          <w:iCs/>
        </w:rPr>
        <w:t>l</w:t>
      </w:r>
      <w:r w:rsidR="0060505C">
        <w:rPr>
          <w:rFonts w:eastAsiaTheme="minorEastAsia"/>
        </w:rPr>
        <w:t>)</w:t>
      </w:r>
      <w:r w:rsidR="001C7852">
        <w:rPr>
          <w:rFonts w:eastAsiaTheme="minorEastAsia"/>
        </w:rPr>
        <w:t xml:space="preserve"> within a</w:t>
      </w:r>
      <w:r w:rsidR="0060505C">
        <w:rPr>
          <w:rFonts w:eastAsiaTheme="minorEastAsia"/>
        </w:rPr>
        <w:t>n</w:t>
      </w:r>
      <w:r w:rsidR="001C7852">
        <w:rPr>
          <w:rFonts w:eastAsiaTheme="minorEastAsia"/>
        </w:rPr>
        <w:t xml:space="preserve"> interval </w:t>
      </w:r>
      <w:r w:rsidR="0060505C">
        <w:rPr>
          <w:rFonts w:eastAsiaTheme="minorEastAsia"/>
        </w:rPr>
        <w:t>(</w:t>
      </w:r>
      <w:r w:rsidR="0060505C">
        <w:rPr>
          <w:rFonts w:eastAsiaTheme="minorEastAsia"/>
          <w:i/>
          <w:iCs/>
        </w:rPr>
        <w:t>k</w:t>
      </w:r>
      <w:r w:rsidR="0060505C">
        <w:rPr>
          <w:rFonts w:eastAsiaTheme="minorEastAsia"/>
        </w:rPr>
        <w:t>)</w:t>
      </w:r>
      <w:r w:rsidR="0060505C">
        <w:rPr>
          <w:rFonts w:eastAsiaTheme="minorEastAsia"/>
          <w:i/>
          <w:iCs/>
        </w:rPr>
        <w:t xml:space="preserve"> </w:t>
      </w:r>
      <w:r w:rsidR="001C7852">
        <w:rPr>
          <w:rFonts w:eastAsiaTheme="minorEastAsia"/>
        </w:rPr>
        <w:t xml:space="preserve">at a site </w:t>
      </w:r>
      <w:r w:rsidR="0060505C">
        <w:rPr>
          <w:rFonts w:eastAsiaTheme="minorEastAsia"/>
        </w:rPr>
        <w:t>(</w:t>
      </w:r>
      <w:r w:rsidR="0060505C">
        <w:rPr>
          <w:rFonts w:eastAsiaTheme="minorEastAsia"/>
          <w:i/>
          <w:iCs/>
        </w:rPr>
        <w:t>j</w:t>
      </w:r>
      <w:r w:rsidR="0060505C">
        <w:rPr>
          <w:rFonts w:eastAsiaTheme="minorEastAsia"/>
        </w:rPr>
        <w:t>)</w:t>
      </w:r>
      <w:r w:rsidR="0060505C">
        <w:rPr>
          <w:rFonts w:eastAsiaTheme="minorEastAsia"/>
          <w:i/>
          <w:iCs/>
        </w:rPr>
        <w:t xml:space="preserve"> </w:t>
      </w:r>
      <w:r w:rsidR="001C7852">
        <w:rPr>
          <w:rFonts w:eastAsiaTheme="minorEastAsia"/>
        </w:rPr>
        <w:t>for a species</w:t>
      </w:r>
      <w:r w:rsidR="0060505C">
        <w:rPr>
          <w:rFonts w:eastAsiaTheme="minorEastAsia"/>
        </w:rPr>
        <w:t xml:space="preserve"> (</w:t>
      </w:r>
      <w:proofErr w:type="spellStart"/>
      <w:r w:rsidR="0060505C">
        <w:rPr>
          <w:rFonts w:eastAsiaTheme="minorEastAsia"/>
          <w:i/>
          <w:iCs/>
        </w:rPr>
        <w:t>i</w:t>
      </w:r>
      <w:proofErr w:type="spellEnd"/>
      <w:r w:rsidR="0060505C">
        <w:rPr>
          <w:rFonts w:eastAsiaTheme="minorEastAsia"/>
        </w:rPr>
        <w:t>).</w:t>
      </w:r>
      <w:r w:rsidR="001C7852">
        <w:rPr>
          <w:rFonts w:eastAsiaTheme="minorEastAsia"/>
        </w:rPr>
        <w:t xml:space="preserve"> </w:t>
      </w:r>
    </w:p>
    <w:p w14:paraId="239AF4CC" w14:textId="34444712" w:rsidR="001C7852" w:rsidRDefault="00201859" w:rsidP="001C7852">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museum records</m:t>
            </m:r>
          </m:sup>
        </m:sSup>
      </m:oMath>
      <w:r w:rsidR="001C7852">
        <w:rPr>
          <w:rFonts w:eastAsiaTheme="minorEastAsia"/>
        </w:rPr>
        <w:t xml:space="preserve"> is the number of successful detections by sampling deposited in museum records</w:t>
      </w:r>
      <w:r w:rsidR="000C55B8">
        <w:rPr>
          <w:rFonts w:eastAsiaTheme="minorEastAsia"/>
        </w:rPr>
        <w:t>.</w:t>
      </w:r>
    </w:p>
    <w:p w14:paraId="737BB0A3" w14:textId="149A83F5" w:rsidR="001C7852" w:rsidRDefault="001C7852" w:rsidP="001C7852">
      <w:pPr>
        <w:rPr>
          <w:rFonts w:eastAsiaTheme="minorEastAsia"/>
        </w:rPr>
      </w:pPr>
      <m:oMath>
        <m:r>
          <w:rPr>
            <w:rFonts w:ascii="Cambria Math" w:hAnsi="Cambria Math"/>
          </w:rPr>
          <m:t>n</m:t>
        </m:r>
      </m:oMath>
      <w:r>
        <w:rPr>
          <w:rFonts w:eastAsiaTheme="minorEastAsia"/>
        </w:rPr>
        <w:t xml:space="preserve"> is the maximum number of times that a successful detection may occur within an interval. </w:t>
      </w:r>
      <w:commentRangeStart w:id="17"/>
      <w:commentRangeStart w:id="18"/>
      <m:oMath>
        <m:r>
          <w:rPr>
            <w:rFonts w:ascii="Cambria Math" w:hAnsi="Cambria Math"/>
          </w:rPr>
          <m:t>n</m:t>
        </m:r>
      </m:oMath>
      <w:r>
        <w:rPr>
          <w:rFonts w:eastAsiaTheme="minorEastAsia"/>
        </w:rPr>
        <w:t xml:space="preserve"> may be less than the number of observation sampling rounds within an interval if museum record metadata indicates that no community surveys were conducted during a round.</w:t>
      </w:r>
      <w:commentRangeEnd w:id="17"/>
      <w:r w:rsidR="000C55B8">
        <w:rPr>
          <w:rStyle w:val="CommentReference"/>
        </w:rPr>
        <w:commentReference w:id="17"/>
      </w:r>
      <w:commentRangeEnd w:id="18"/>
      <w:r w:rsidR="000C55B8">
        <w:rPr>
          <w:rStyle w:val="CommentReference"/>
        </w:rPr>
        <w:commentReference w:id="18"/>
      </w:r>
      <w:r w:rsidR="00BB0184">
        <w:rPr>
          <w:rFonts w:eastAsiaTheme="minorEastAsia"/>
        </w:rPr>
        <w:t xml:space="preserve"> Community sampling is inferred to have occurred for all sites in all time periods for the citizen science data set. </w:t>
      </w:r>
      <m:oMath>
        <m:r>
          <w:rPr>
            <w:rFonts w:ascii="Cambria Math" w:hAnsi="Cambria Math"/>
          </w:rPr>
          <m:t>n</m:t>
        </m:r>
      </m:oMath>
      <w:r w:rsidR="00BB0184">
        <w:rPr>
          <w:rFonts w:eastAsiaTheme="minorEastAsia"/>
        </w:rPr>
        <w:t xml:space="preserve"> is contracted to 0 for all time intervals if the site is not within the species range. </w:t>
      </w:r>
      <m:oMath>
        <m:r>
          <w:rPr>
            <w:rFonts w:ascii="Cambria Math" w:hAnsi="Cambria Math"/>
          </w:rPr>
          <m:t>n</m:t>
        </m:r>
      </m:oMath>
      <w:r>
        <w:rPr>
          <w:rFonts w:eastAsiaTheme="minorEastAsia"/>
        </w:rPr>
        <w:t xml:space="preserve"> is assumed to be equivalent to the total number of sampling rounds within an interval</w:t>
      </w:r>
      <w:r w:rsidR="00BB0184">
        <w:rPr>
          <w:rFonts w:eastAsiaTheme="minorEastAsia"/>
        </w:rPr>
        <w:t xml:space="preserve"> if the site is in the range and community sampling has occurred</w:t>
      </w:r>
      <w:r>
        <w:rPr>
          <w:rFonts w:eastAsiaTheme="minorEastAsia"/>
        </w:rPr>
        <w:t>.</w:t>
      </w:r>
    </w:p>
    <w:p w14:paraId="139BB4A4" w14:textId="43864C2C" w:rsidR="00E42787" w:rsidRDefault="00201859"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citizen science</m:t>
            </m:r>
          </m:sup>
        </m:sSup>
      </m:oMath>
      <w:r w:rsidR="00E42787">
        <w:rPr>
          <w:rFonts w:eastAsiaTheme="minorEastAsia"/>
        </w:rPr>
        <w:t xml:space="preserve"> is the probability of detection within a sampling visit via the citizen science sampling process. </w:t>
      </w:r>
    </w:p>
    <w:p w14:paraId="003B0147" w14:textId="44B6D879" w:rsidR="00E42787" w:rsidRDefault="00201859" w:rsidP="00E427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 records</m:t>
            </m:r>
          </m:sup>
        </m:sSup>
      </m:oMath>
      <w:r w:rsidR="00E42787">
        <w:rPr>
          <w:rFonts w:eastAsiaTheme="minorEastAsia"/>
        </w:rPr>
        <w:t xml:space="preserve"> is the probability of detection within a sampling visit via the museum record sampling process. </w:t>
      </w:r>
    </w:p>
    <w:p w14:paraId="4AE1CBE6" w14:textId="6A0523B5" w:rsidR="00E42787" w:rsidRDefault="00E42787" w:rsidP="00E42787">
      <w:pPr>
        <w:rPr>
          <w:b/>
          <w:bCs/>
        </w:rPr>
      </w:pPr>
      <w:r>
        <w:rPr>
          <w:b/>
          <w:bCs/>
        </w:rPr>
        <w:t>Low level model structure:</w:t>
      </w:r>
    </w:p>
    <w:p w14:paraId="6237CA37" w14:textId="04F4B04D" w:rsidR="006B4053" w:rsidRPr="006B4053" w:rsidRDefault="006B4053" w:rsidP="00E42787">
      <w:pPr>
        <w:rPr>
          <w:i/>
          <w:iCs/>
        </w:rPr>
      </w:pPr>
      <w:r>
        <w:rPr>
          <w:i/>
          <w:iCs/>
        </w:rPr>
        <w:t>Ecological</w:t>
      </w:r>
      <w:r w:rsidRPr="006B4053">
        <w:rPr>
          <w:i/>
          <w:iCs/>
        </w:rPr>
        <w:t xml:space="preserve"> process</w:t>
      </w:r>
    </w:p>
    <w:p w14:paraId="18AC22AD" w14:textId="48B1DE40" w:rsidR="005338A1" w:rsidRPr="005338A1" w:rsidRDefault="00201859" w:rsidP="00E42787">
      <w:pPr>
        <w:rPr>
          <w:rFonts w:eastAsiaTheme="minorEastAsia"/>
          <w:i/>
        </w:rPr>
      </w:pPr>
      <m:oMathPara>
        <m:oMath>
          <m:sSub>
            <m:sSubPr>
              <m:ctrlPr>
                <w:rPr>
                  <w:rFonts w:ascii="Cambria Math" w:hAnsi="Cambria Math"/>
                  <w:i/>
                </w:rPr>
              </m:ctrlPr>
            </m:sSubPr>
            <m:e>
              <m:r>
                <m:rPr>
                  <m:sty m:val="p"/>
                </m:rPr>
                <w:rPr>
                  <w:rFonts w:ascii="Cambria Math" w:hAnsi="Cambria Math"/>
                </w:rPr>
                <m:t>log⁡</m:t>
              </m:r>
              <m:r>
                <w:rPr>
                  <w:rFonts w:ascii="Cambria Math" w:hAnsi="Cambria Math"/>
                </w:rPr>
                <m:t>(Ψ</m:t>
              </m:r>
            </m:e>
            <m:sub>
              <m:r>
                <w:rPr>
                  <w:rFonts w:ascii="Cambria Math" w:hAnsi="Cambria Math"/>
                </w:rPr>
                <m:t>i,j,k</m:t>
              </m:r>
            </m:sub>
          </m:sSub>
          <m:r>
            <w:rPr>
              <w:rFonts w:ascii="Cambria Math" w:hAnsi="Cambria Math"/>
            </w:rPr>
            <m:t>)=</m:t>
          </m:r>
          <m:d>
            <m:dPr>
              <m:ctrlPr>
                <w:rPr>
                  <w:rFonts w:ascii="Cambria Math" w:eastAsiaTheme="minorEastAsia" w:hAnsi="Cambria Math"/>
                  <w:i/>
                </w:rPr>
              </m:ctrlPr>
            </m:dPr>
            <m:e>
              <w:commentRangeStart w:id="19"/>
              <m:sSub>
                <m:sSubPr>
                  <m:ctrlPr>
                    <w:rPr>
                      <w:rFonts w:ascii="Cambria Math" w:hAnsi="Cambria Math"/>
                      <w:i/>
                    </w:rPr>
                  </m:ctrlPr>
                </m:sSubPr>
                <m:e>
                  <m:r>
                    <w:rPr>
                      <w:rFonts w:ascii="Cambria Math" w:hAnsi="Cambria Math"/>
                    </w:rPr>
                    <m:t>Ψ0+ Ψ</m:t>
                  </m:r>
                </m:e>
                <m:sub>
                  <m:r>
                    <w:rPr>
                      <w:rFonts w:ascii="Cambria Math" w:hAnsi="Cambria Math"/>
                    </w:rPr>
                    <m:t>species</m:t>
                  </m:r>
                </m:sub>
              </m:sSub>
              <m:d>
                <m:dPr>
                  <m:begChr m:val="["/>
                  <m:endChr m:val="]"/>
                  <m:ctrlPr>
                    <w:rPr>
                      <w:rFonts w:ascii="Cambria Math" w:eastAsiaTheme="minorEastAsia" w:hAnsi="Cambria Math"/>
                      <w:i/>
                    </w:rPr>
                  </m:ctrlPr>
                </m:dPr>
                <m:e>
                  <m:r>
                    <w:rPr>
                      <w:rFonts w:ascii="Cambria Math" w:eastAsiaTheme="minorEastAsia" w:hAnsi="Cambria Math"/>
                    </w:rPr>
                    <m:t>i</m:t>
                  </m:r>
                </m:e>
              </m:d>
              <w:commentRangeEnd w:id="19"/>
              <m:r>
                <m:rPr>
                  <m:sty m:val="p"/>
                </m:rPr>
                <w:rPr>
                  <w:rStyle w:val="CommentReference"/>
                </w:rPr>
                <w:commentReference w:id="19"/>
              </m:r>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Ψ</m:t>
                              </m:r>
                            </m:e>
                            <m:sub>
                              <m:r>
                                <w:rPr>
                                  <w:rFonts w:ascii="Cambria Math" w:hAnsi="Cambria Math"/>
                                </w:rPr>
                                <m:t>site</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×pop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site area</m:t>
                          </m:r>
                        </m:sub>
                      </m:sSub>
                      <m:r>
                        <w:rPr>
                          <w:rFonts w:ascii="Cambria Math" w:hAnsi="Cambria Math"/>
                        </w:rPr>
                        <m:t>×site area</m:t>
                      </m:r>
                      <m:d>
                        <m:dPr>
                          <m:begChr m:val="["/>
                          <m:endChr m:val="]"/>
                          <m:ctrlPr>
                            <w:rPr>
                              <w:rFonts w:ascii="Cambria Math" w:hAnsi="Cambria Math"/>
                              <w:i/>
                            </w:rPr>
                          </m:ctrlPr>
                        </m:dPr>
                        <m:e>
                          <m:r>
                            <w:rPr>
                              <w:rFonts w:ascii="Cambria Math" w:hAnsi="Cambria Math"/>
                            </w:rPr>
                            <m:t>j</m:t>
                          </m:r>
                        </m:e>
                      </m:d>
                      <m:ctrlPr>
                        <w:rPr>
                          <w:rFonts w:ascii="Cambria Math" w:hAnsi="Cambria Math"/>
                          <w:i/>
                        </w:rPr>
                      </m:ctrlPr>
                    </m:e>
                  </m:d>
                  <m:r>
                    <w:rPr>
                      <w:rFonts w:ascii="Cambria Math" w:hAnsi="Cambria Math"/>
                    </w:rPr>
                    <m:t>+</m:t>
                  </m:r>
                  <w:commentRangeStart w:id="20"/>
                  <m:sSub>
                    <m:sSubPr>
                      <m:ctrlPr>
                        <w:rPr>
                          <w:rFonts w:ascii="Cambria Math" w:hAnsi="Cambria Math"/>
                          <w:i/>
                        </w:rPr>
                      </m:ctrlPr>
                    </m:sSubPr>
                    <m:e>
                      <m:r>
                        <w:rPr>
                          <w:rFonts w:ascii="Cambria Math" w:hAnsi="Cambria Math"/>
                        </w:rPr>
                        <m:t>(Ψ</m:t>
                      </m:r>
                    </m:e>
                    <m:sub>
                      <m:r>
                        <w:rPr>
                          <w:rFonts w:ascii="Cambria Math" w:hAnsi="Cambria Math"/>
                        </w:rPr>
                        <m:t>NDVI</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×NDVI</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hAnsi="Cambria Math"/>
                    </w:rPr>
                    <m:t>)</m:t>
                  </m:r>
                  <w:commentRangeEnd w:id="20"/>
                  <m:r>
                    <m:rPr>
                      <m:sty m:val="p"/>
                    </m:rPr>
                    <w:rPr>
                      <w:rStyle w:val="CommentReference"/>
                    </w:rPr>
                    <w:commentReference w:id="20"/>
                  </m:r>
                  <m:r>
                    <w:rPr>
                      <w:rFonts w:ascii="Cambria Math" w:hAnsi="Cambria Math"/>
                    </w:rPr>
                    <m:t>+ Ψ</m:t>
                  </m:r>
                </m:e>
                <m:sub>
                  <m:r>
                    <w:rPr>
                      <w:rFonts w:ascii="Cambria Math" w:hAnsi="Cambria Math"/>
                    </w:rPr>
                    <m:t>interval</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e>
          </m:d>
        </m:oMath>
      </m:oMathPara>
    </w:p>
    <w:p w14:paraId="19EC10D1" w14:textId="74C0849B" w:rsidR="00E42787" w:rsidRPr="00AA61BD" w:rsidRDefault="00E42787" w:rsidP="00E42787">
      <w:pPr>
        <w:rPr>
          <w:rFonts w:eastAsiaTheme="minorEastAsia"/>
        </w:rPr>
      </w:pPr>
      <w:commentRangeStart w:id="21"/>
      <m:oMathPara>
        <m:oMath>
          <m:r>
            <w:rPr>
              <w:rFonts w:ascii="Cambria Math" w:eastAsiaTheme="minorEastAsia" w:hAnsi="Cambria Math"/>
            </w:rPr>
            <m:t>+spatial autocorrelation?</m:t>
          </m:r>
          <w:commentRangeEnd w:id="21"/>
          <m:r>
            <w:rPr>
              <w:rFonts w:ascii="Cambria Math" w:eastAsiaTheme="minorEastAsia" w:hAnsi="Cambria Math"/>
            </w:rPr>
            <m:t xml:space="preserve"> + </m:t>
          </m:r>
          <w:commentRangeStart w:id="22"/>
          <m:r>
            <w:rPr>
              <w:rFonts w:ascii="Cambria Math" w:eastAsiaTheme="minorEastAsia" w:hAnsi="Cambria Math"/>
            </w:rPr>
            <m:t>city factor like..</m:t>
          </m:r>
          <m:r>
            <m:rPr>
              <m:sty m:val="p"/>
            </m:rPr>
            <w:rPr>
              <w:rStyle w:val="CommentReference"/>
            </w:rPr>
            <w:commentReference w:id="21"/>
          </m:r>
          <w:commentRangeEnd w:id="22"/>
          <m:r>
            <m:rPr>
              <m:sty m:val="p"/>
            </m:rPr>
            <w:rPr>
              <w:rStyle w:val="CommentReference"/>
            </w:rPr>
            <w:commentReference w:id="22"/>
          </m:r>
        </m:oMath>
      </m:oMathPara>
    </w:p>
    <w:p w14:paraId="1C8CE25E" w14:textId="77777777" w:rsidR="00AA61BD" w:rsidRDefault="00AA61BD" w:rsidP="00E42787">
      <w:pPr>
        <w:rPr>
          <w:rFonts w:eastAsiaTheme="minorEastAsia"/>
          <w:i/>
          <w:iCs/>
        </w:rPr>
      </w:pPr>
      <w:r>
        <w:rPr>
          <w:rFonts w:eastAsiaTheme="minorEastAsia"/>
          <w:i/>
          <w:iCs/>
        </w:rPr>
        <w:t>Where:</w:t>
      </w:r>
    </w:p>
    <w:p w14:paraId="2C0B1C5D" w14:textId="1356A602" w:rsidR="00AA61BD" w:rsidRDefault="00AA61BD" w:rsidP="00E42787">
      <w:pPr>
        <w:rPr>
          <w:rFonts w:eastAsiaTheme="minorEastAsia"/>
          <w:iCs/>
        </w:rPr>
      </w:pPr>
      <m:oMath>
        <m:r>
          <w:rPr>
            <w:rFonts w:ascii="Cambria Math" w:hAnsi="Cambria Math"/>
          </w:rPr>
          <m:t>Ψ0</m:t>
        </m:r>
      </m:oMath>
      <w:r>
        <w:rPr>
          <w:rFonts w:eastAsiaTheme="minorEastAsia"/>
          <w:i/>
        </w:rPr>
        <w:t xml:space="preserve"> </w:t>
      </w:r>
      <w:r>
        <w:rPr>
          <w:rFonts w:eastAsiaTheme="minorEastAsia"/>
          <w:iCs/>
        </w:rPr>
        <w:t>is a global, grand-mean occupancy intercept</w:t>
      </w:r>
      <w:r w:rsidR="003D1977">
        <w:rPr>
          <w:rFonts w:eastAsiaTheme="minorEastAsia"/>
          <w:iCs/>
        </w:rPr>
        <w:t>.</w:t>
      </w:r>
    </w:p>
    <w:p w14:paraId="43EA77D6" w14:textId="204CC5AD" w:rsidR="00AA61BD" w:rsidRPr="00AA61BD" w:rsidRDefault="00AA61BD" w:rsidP="00E42787">
      <w:pPr>
        <w:rPr>
          <w:rFonts w:eastAsiaTheme="minorEastAsia"/>
          <w:iCs/>
        </w:rPr>
      </w:pPr>
      <w:r>
        <w:rPr>
          <w:rFonts w:eastAsiaTheme="minorEastAsia"/>
          <w:iCs/>
        </w:rPr>
        <w:t xml:space="preserve"> </w:t>
      </w:r>
      <m:oMath>
        <m:sSub>
          <m:sSubPr>
            <m:ctrlPr>
              <w:rPr>
                <w:rFonts w:ascii="Cambria Math" w:hAnsi="Cambria Math"/>
                <w:i/>
              </w:rPr>
            </m:ctrlPr>
          </m:sSubPr>
          <m:e>
            <m:r>
              <w:rPr>
                <w:rFonts w:ascii="Cambria Math" w:hAnsi="Cambria Math"/>
              </w:rPr>
              <m:t>Ψ</m:t>
            </m:r>
          </m:e>
          <m:sub>
            <m:r>
              <w:rPr>
                <w:rFonts w:ascii="Cambria Math" w:hAnsi="Cambria Math"/>
              </w:rPr>
              <m:t>species</m:t>
            </m:r>
          </m:sub>
        </m:sSub>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w:t>
      </w:r>
      <w:r w:rsidR="003D1977">
        <w:rPr>
          <w:rFonts w:eastAsiaTheme="minorEastAsia"/>
        </w:rPr>
        <w:t>-</w:t>
      </w:r>
      <w:r>
        <w:rPr>
          <w:rFonts w:eastAsiaTheme="minorEastAsia"/>
        </w:rPr>
        <w:t>specific intercept.</w:t>
      </w:r>
    </w:p>
    <w:p w14:paraId="5691632F" w14:textId="274727DC" w:rsidR="00AA61BD" w:rsidRDefault="00201859"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pop density</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m:t>
        </m:r>
      </m:oMath>
      <w:r w:rsidR="00AA61BD">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AA61BD">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AA61BD">
        <w:rPr>
          <w:rFonts w:eastAsiaTheme="minorEastAsia"/>
        </w:rPr>
        <w:t>describes the variation across species.</w:t>
      </w:r>
    </w:p>
    <w:p w14:paraId="2F2D1BC4" w14:textId="3B671B9E" w:rsidR="00AA61BD" w:rsidRPr="00AA61BD" w:rsidRDefault="00AA61BD" w:rsidP="00AA61BD">
      <w:pPr>
        <w:rPr>
          <w:rFonts w:eastAsiaTheme="minorEastAsia"/>
          <w:iCs/>
        </w:rPr>
      </w:pPr>
      <m:oMath>
        <m:r>
          <w:rPr>
            <w:rFonts w:ascii="Cambria Math" w:eastAsiaTheme="minorEastAsia" w:hAnsi="Cambria Math"/>
          </w:rPr>
          <w:lastRenderedPageBreak/>
          <m:t>pop density</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average human population density within the urban site</w:t>
      </w:r>
      <w:r w:rsidR="00816A0A">
        <w:rPr>
          <w:rFonts w:eastAsiaTheme="minorEastAsia"/>
        </w:rPr>
        <w:t xml:space="preserve"> </w:t>
      </w:r>
      <w:r w:rsidR="00816A0A">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30591F51" w14:textId="3E0EA24C" w:rsidR="00AA61BD" w:rsidRDefault="00201859"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 area</m:t>
            </m:r>
          </m:sub>
        </m:sSub>
      </m:oMath>
      <w:r w:rsidR="00AA61BD">
        <w:rPr>
          <w:rFonts w:eastAsiaTheme="minorEastAsia"/>
        </w:rPr>
        <w:t xml:space="preserve"> is a fixed effect of</w:t>
      </w:r>
      <w:r w:rsidR="006504B7">
        <w:rPr>
          <w:rFonts w:eastAsiaTheme="minorEastAsia"/>
        </w:rPr>
        <w:t xml:space="preserve"> </w:t>
      </w:r>
      <w:r w:rsidR="00AA61BD">
        <w:rPr>
          <w:rFonts w:eastAsiaTheme="minorEastAsia"/>
        </w:rPr>
        <w:t xml:space="preserve">spatial extent of the site. Some sites </w:t>
      </w:r>
      <w:r w:rsidR="00816A0A">
        <w:rPr>
          <w:rFonts w:eastAsiaTheme="minorEastAsia"/>
        </w:rPr>
        <w:t>are not completely overlapping with a) land and b) the administrative area from which NHC data were drawn. A neutral process would suggest lower likelihood of occurrence in smaller sites.</w:t>
      </w:r>
    </w:p>
    <w:p w14:paraId="3011DA99" w14:textId="2EACAFEA" w:rsidR="00816A0A" w:rsidRPr="00AA61BD" w:rsidRDefault="00816A0A" w:rsidP="00AA61BD">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in m</w:t>
      </w:r>
      <w:r>
        <w:rPr>
          <w:rFonts w:eastAsiaTheme="minorEastAsia" w:cstheme="minorHAnsi"/>
        </w:rPr>
        <w:t>²</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206F98C6" w14:textId="7F19CF05" w:rsidR="00AA61BD" w:rsidRDefault="00201859"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NDVI</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m:t>
        </m:r>
      </m:oMath>
      <w:r w:rsidR="00816A0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816A0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816A0A">
        <w:rPr>
          <w:rFonts w:eastAsiaTheme="minorEastAsia"/>
        </w:rPr>
        <w:t>describes the variation across species.</w:t>
      </w:r>
    </w:p>
    <w:p w14:paraId="21D14692" w14:textId="351055DB" w:rsidR="007B1D8D" w:rsidRDefault="00201859" w:rsidP="00A40D08">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interval</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m:t>
        </m:r>
      </m:oMath>
      <w:r w:rsidR="00363EB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oMath>
      <w:r w:rsidR="00363EB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oMath>
      <w:r w:rsidR="00363EBA">
        <w:rPr>
          <w:rFonts w:eastAsiaTheme="minorEastAsia"/>
        </w:rPr>
        <w:t>describes the variation across species; and</w:t>
      </w:r>
    </w:p>
    <w:p w14:paraId="4EBA777E" w14:textId="171B80EC" w:rsidR="00363EBA" w:rsidRPr="00363EBA" w:rsidRDefault="00363EBA" w:rsidP="00A40D08">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3F2920CF" w14:textId="733B4745" w:rsidR="00A40D08" w:rsidRDefault="00A40D08" w:rsidP="00A40D08">
      <w:pPr>
        <w:rPr>
          <w:i/>
          <w:iCs/>
        </w:rPr>
      </w:pPr>
      <w:r>
        <w:rPr>
          <w:i/>
          <w:iCs/>
        </w:rPr>
        <w:t>Observation</w:t>
      </w:r>
      <w:r w:rsidRPr="006B4053">
        <w:rPr>
          <w:i/>
          <w:iCs/>
        </w:rPr>
        <w:t xml:space="preserve"> process</w:t>
      </w:r>
      <w:r>
        <w:rPr>
          <w:i/>
          <w:iCs/>
        </w:rPr>
        <w:t xml:space="preserve"> (citizen science data)</w:t>
      </w:r>
    </w:p>
    <w:p w14:paraId="442A1C59" w14:textId="639F3935" w:rsidR="00FC20D2" w:rsidRPr="003D1977" w:rsidRDefault="00201859" w:rsidP="00A40D08">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73E70E2" w14:textId="77777777" w:rsidR="003D1977" w:rsidRDefault="003D1977" w:rsidP="003D1977">
      <w:pPr>
        <w:rPr>
          <w:rFonts w:eastAsiaTheme="minorEastAsia"/>
          <w:i/>
          <w:iCs/>
        </w:rPr>
      </w:pPr>
      <w:r>
        <w:rPr>
          <w:rFonts w:eastAsiaTheme="minorEastAsia"/>
          <w:i/>
          <w:iCs/>
        </w:rPr>
        <w:t>Where:</w:t>
      </w:r>
    </w:p>
    <w:p w14:paraId="3BCC49F8" w14:textId="0D5F7D78" w:rsidR="003D1977" w:rsidRDefault="00201859" w:rsidP="00A40D08">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3D1977">
        <w:rPr>
          <w:rFonts w:eastAsiaTheme="minorEastAsia"/>
          <w:i/>
        </w:rPr>
        <w:t xml:space="preserve"> </w:t>
      </w:r>
      <w:r w:rsidR="003D1977">
        <w:rPr>
          <w:rFonts w:eastAsiaTheme="minorEastAsia"/>
          <w:iCs/>
        </w:rPr>
        <w:t>is a global, grand-mean occupancy intercept.</w:t>
      </w:r>
    </w:p>
    <w:p w14:paraId="235D2D80" w14:textId="25350BE1" w:rsidR="003D1977" w:rsidRDefault="00201859" w:rsidP="00A40D08">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oMath>
      <w:r w:rsidR="003D1977">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3D1977">
        <w:rPr>
          <w:rFonts w:eastAsiaTheme="minorEastAsia"/>
        </w:rPr>
        <w:t>, and represents a species-specific intercept.</w:t>
      </w:r>
    </w:p>
    <w:p w14:paraId="0B0D3DF5" w14:textId="48578DFD" w:rsidR="003D1977" w:rsidRDefault="00201859"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3D1977">
        <w:rPr>
          <w:rFonts w:eastAsiaTheme="minorEastAsia"/>
        </w:rPr>
        <w:t>, and represents a site-specific intercept.</w:t>
      </w:r>
    </w:p>
    <w:p w14:paraId="52F62CC9" w14:textId="5C64EFD9" w:rsidR="003D1977" w:rsidRDefault="00201859"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 xml:space="preserve">is </w:t>
      </w:r>
      <w:r w:rsidR="003D1977">
        <w:rPr>
          <w:rFonts w:eastAsiaTheme="minorEastAsia"/>
          <w:iCs/>
        </w:rPr>
        <w:t xml:space="preserve">a fixed </w:t>
      </w:r>
      <w:r w:rsidR="003D1977">
        <w:rPr>
          <w:rFonts w:eastAsiaTheme="minorEastAsia"/>
        </w:rPr>
        <w:t xml:space="preserve">effect of population density on detection rate (i.e., more people </w:t>
      </w:r>
      <w:proofErr w:type="gramStart"/>
      <w:r w:rsidR="003D1977">
        <w:rPr>
          <w:rFonts w:eastAsiaTheme="minorEastAsia"/>
        </w:rPr>
        <w:t>means</w:t>
      </w:r>
      <w:proofErr w:type="gramEnd"/>
      <w:r w:rsidR="003D1977">
        <w:rPr>
          <w:rFonts w:eastAsiaTheme="minorEastAsia"/>
        </w:rPr>
        <w:t xml:space="preserve"> potentially more </w:t>
      </w:r>
      <w:proofErr w:type="spellStart"/>
      <w:r w:rsidR="003D1977">
        <w:rPr>
          <w:rFonts w:eastAsiaTheme="minorEastAsia"/>
        </w:rPr>
        <w:t>iNaturalist</w:t>
      </w:r>
      <w:proofErr w:type="spellEnd"/>
      <w:r w:rsidR="003D1977">
        <w:rPr>
          <w:rFonts w:eastAsiaTheme="minorEastAsia"/>
        </w:rPr>
        <w:t xml:space="preserve"> contributors).</w:t>
      </w:r>
    </w:p>
    <w:p w14:paraId="35BA8DE4" w14:textId="77777777" w:rsidR="003D1977" w:rsidRPr="00AA61BD" w:rsidRDefault="003D1977" w:rsidP="003D1977">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3354F5C7" w14:textId="3AD9416B" w:rsidR="003D1977" w:rsidRDefault="00201859"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is</w:t>
      </w:r>
      <w:r w:rsidR="003D1977">
        <w:rPr>
          <w:rFonts w:eastAsiaTheme="minorEastAsia"/>
          <w:iCs/>
        </w:rPr>
        <w:t xml:space="preserve"> a fixed </w:t>
      </w:r>
      <w:r w:rsidR="003D1977">
        <w:rPr>
          <w:rFonts w:eastAsiaTheme="minorEastAsia"/>
        </w:rPr>
        <w:t>effect of time on detection rate</w:t>
      </w:r>
      <w:r w:rsidR="00363EBA">
        <w:rPr>
          <w:rFonts w:eastAsiaTheme="minorEastAsia"/>
        </w:rPr>
        <w:t>; and</w:t>
      </w:r>
    </w:p>
    <w:p w14:paraId="5862E13F" w14:textId="77777777" w:rsidR="00363EBA" w:rsidRPr="00363EBA" w:rsidRDefault="00363EBA" w:rsidP="00363EBA">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05ADF6F2" w14:textId="77777777" w:rsidR="004E2585" w:rsidRDefault="004E2585" w:rsidP="00A40D08">
      <w:pPr>
        <w:rPr>
          <w:i/>
          <w:iCs/>
        </w:rPr>
      </w:pPr>
    </w:p>
    <w:p w14:paraId="1B06058C" w14:textId="4B7C96B2" w:rsidR="00A40D08" w:rsidRPr="006B4053" w:rsidRDefault="00A40D08" w:rsidP="00A40D08">
      <w:pPr>
        <w:rPr>
          <w:i/>
          <w:iCs/>
        </w:rPr>
      </w:pPr>
      <w:r>
        <w:rPr>
          <w:i/>
          <w:iCs/>
        </w:rPr>
        <w:t>Observation</w:t>
      </w:r>
      <w:r w:rsidRPr="006B4053">
        <w:rPr>
          <w:i/>
          <w:iCs/>
        </w:rPr>
        <w:t xml:space="preserve"> process</w:t>
      </w:r>
      <w:r>
        <w:rPr>
          <w:i/>
          <w:iCs/>
        </w:rPr>
        <w:t xml:space="preserve"> (museum record data)</w:t>
      </w:r>
    </w:p>
    <w:p w14:paraId="5630F8DE" w14:textId="144BDEB1" w:rsidR="003D1977" w:rsidRPr="006B4053" w:rsidRDefault="00C82D12" w:rsidP="003D1977">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0971E47" w14:textId="60714099" w:rsidR="00363EBA" w:rsidRDefault="00201859" w:rsidP="00363EBA">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363EBA">
        <w:rPr>
          <w:rFonts w:eastAsiaTheme="minorEastAsia"/>
          <w:i/>
        </w:rPr>
        <w:t xml:space="preserve"> </w:t>
      </w:r>
      <w:r w:rsidR="00363EBA">
        <w:rPr>
          <w:rFonts w:eastAsiaTheme="minorEastAsia"/>
          <w:iCs/>
        </w:rPr>
        <w:t>is a global, grand-mean occupancy intercept.</w:t>
      </w:r>
    </w:p>
    <w:p w14:paraId="60715DC9" w14:textId="43DA62E9" w:rsidR="00363EBA" w:rsidRDefault="00201859" w:rsidP="00363EBA">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363EBA">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363EBA">
        <w:rPr>
          <w:rFonts w:eastAsiaTheme="minorEastAsia"/>
        </w:rPr>
        <w:t>, and represents a species-specific intercept.</w:t>
      </w:r>
    </w:p>
    <w:p w14:paraId="7827D99C" w14:textId="193BCDDD" w:rsidR="00363EBA" w:rsidRDefault="00201859"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363EBA">
        <w:rPr>
          <w:rFonts w:eastAsiaTheme="minorEastAsia"/>
        </w:rPr>
        <w:t>, and represents a site-specific intercept.</w:t>
      </w:r>
    </w:p>
    <w:p w14:paraId="2BD41D99" w14:textId="4FA3E129" w:rsidR="00363EBA" w:rsidRDefault="00201859"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 xml:space="preserve">is </w:t>
      </w:r>
      <w:r w:rsidR="00363EBA">
        <w:rPr>
          <w:rFonts w:eastAsiaTheme="minorEastAsia"/>
          <w:iCs/>
        </w:rPr>
        <w:t xml:space="preserve">a fixed </w:t>
      </w:r>
      <w:r w:rsidR="00363EBA">
        <w:rPr>
          <w:rFonts w:eastAsiaTheme="minorEastAsia"/>
        </w:rPr>
        <w:t xml:space="preserve">effect of population density on detection rate (i.e., more people </w:t>
      </w:r>
      <w:proofErr w:type="gramStart"/>
      <w:r w:rsidR="00363EBA">
        <w:rPr>
          <w:rFonts w:eastAsiaTheme="minorEastAsia"/>
        </w:rPr>
        <w:t>means</w:t>
      </w:r>
      <w:proofErr w:type="gramEnd"/>
      <w:r w:rsidR="00363EBA">
        <w:rPr>
          <w:rFonts w:eastAsiaTheme="minorEastAsia"/>
        </w:rPr>
        <w:t xml:space="preserve"> potentially more </w:t>
      </w:r>
      <w:proofErr w:type="spellStart"/>
      <w:r w:rsidR="00363EBA">
        <w:rPr>
          <w:rFonts w:eastAsiaTheme="minorEastAsia"/>
        </w:rPr>
        <w:t>iNaturalist</w:t>
      </w:r>
      <w:proofErr w:type="spellEnd"/>
      <w:r w:rsidR="00363EBA">
        <w:rPr>
          <w:rFonts w:eastAsiaTheme="minorEastAsia"/>
        </w:rPr>
        <w:t xml:space="preserve"> contributors).</w:t>
      </w:r>
    </w:p>
    <w:p w14:paraId="03804E07" w14:textId="77777777" w:rsidR="00363EBA" w:rsidRPr="00AA61BD" w:rsidRDefault="00363EBA" w:rsidP="00363EBA">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6C3E150B" w14:textId="18CB7C80" w:rsidR="00363EBA" w:rsidRDefault="00201859"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is</w:t>
      </w:r>
      <w:r w:rsidR="00363EBA">
        <w:rPr>
          <w:rFonts w:eastAsiaTheme="minorEastAsia"/>
          <w:iCs/>
        </w:rPr>
        <w:t xml:space="preserve"> a fixed </w:t>
      </w:r>
      <w:r w:rsidR="00363EBA">
        <w:rPr>
          <w:rFonts w:eastAsiaTheme="minorEastAsia"/>
        </w:rPr>
        <w:t>effect of time on detection rate; and</w:t>
      </w:r>
    </w:p>
    <w:p w14:paraId="593DD636" w14:textId="5F07A6EB" w:rsidR="00E42787" w:rsidRDefault="00363EBA" w:rsidP="00E42787">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9B6967" w14:textId="77777777" w:rsidR="00363EBA" w:rsidRPr="00363EBA" w:rsidRDefault="00363EBA" w:rsidP="00E42787">
      <w:pPr>
        <w:rPr>
          <w:rFonts w:eastAsiaTheme="minorEastAsia"/>
          <w:iCs/>
        </w:rPr>
      </w:pPr>
    </w:p>
    <w:p w14:paraId="448BB846" w14:textId="6BB6FC89" w:rsidR="00A40D08" w:rsidRDefault="00383333" w:rsidP="00A40D08">
      <w:pPr>
        <w:rPr>
          <w:b/>
          <w:bCs/>
        </w:rPr>
      </w:pPr>
      <w:r>
        <w:rPr>
          <w:b/>
          <w:bCs/>
        </w:rPr>
        <w:t>Software:</w:t>
      </w:r>
    </w:p>
    <w:p w14:paraId="6602F8B2" w14:textId="07A5FE7A" w:rsidR="00383333" w:rsidRPr="00383333" w:rsidRDefault="00383333" w:rsidP="00A40D08">
      <w:r>
        <w:t>Analyses were conducted using STAN version 2.21.0 (ref), implemented through the R interfacing package “</w:t>
      </w:r>
      <w:proofErr w:type="spellStart"/>
      <w:r>
        <w:t>rstan</w:t>
      </w:r>
      <w:proofErr w:type="spellEnd"/>
      <w:r>
        <w:t xml:space="preserve">” using R version (). Data and code are available at: </w:t>
      </w:r>
      <w:commentRangeStart w:id="23"/>
      <w:r w:rsidRPr="00383333">
        <w:t>https://github.com/jensculrich/occupancy_model_for_urban_NHC_records</w:t>
      </w:r>
      <w:commentRangeEnd w:id="23"/>
      <w:r>
        <w:rPr>
          <w:rStyle w:val="CommentReference"/>
        </w:rPr>
        <w:commentReference w:id="23"/>
      </w:r>
    </w:p>
    <w:p w14:paraId="3B6D4539" w14:textId="0A5F7A06" w:rsidR="00A40D08" w:rsidRDefault="00A40D08" w:rsidP="00A40D08">
      <w:pPr>
        <w:rPr>
          <w:b/>
          <w:bCs/>
        </w:rPr>
      </w:pPr>
      <w:r>
        <w:rPr>
          <w:b/>
          <w:bCs/>
        </w:rPr>
        <w:t>Prior Predictive Checks:</w:t>
      </w:r>
    </w:p>
    <w:p w14:paraId="0BD8EDAF" w14:textId="63687F14" w:rsidR="006504B7" w:rsidRPr="006504B7" w:rsidRDefault="006504B7" w:rsidP="00A40D08">
      <w:r>
        <w:rPr>
          <w:b/>
          <w:bCs/>
        </w:rPr>
        <w:tab/>
      </w:r>
      <w:r w:rsidRPr="006504B7">
        <w:t>The prior</w:t>
      </w:r>
      <w:r>
        <w:t xml:space="preserve"> distributions were chosen to be wide and weakly informative</w:t>
      </w:r>
      <w:r w:rsidR="00665C4F">
        <w:t>, intended to provide biologically reasonable starting values:</w:t>
      </w:r>
      <w:r>
        <w:t xml:space="preserve"> (</w:t>
      </w:r>
      <w:proofErr w:type="spellStart"/>
      <w:proofErr w:type="gramStart"/>
      <w:r>
        <w:t>cauchy</w:t>
      </w:r>
      <w:proofErr w:type="spellEnd"/>
      <w:r>
        <w:t>(</w:t>
      </w:r>
      <w:proofErr w:type="gramEnd"/>
      <w:r>
        <w:t xml:space="preserve">0, 2.5) for all parameter </w:t>
      </w:r>
      <w:r w:rsidR="00665C4F">
        <w:t>means and half-</w:t>
      </w:r>
      <w:proofErr w:type="spellStart"/>
      <w:r w:rsidR="00665C4F">
        <w:t>cauchy</w:t>
      </w:r>
      <w:proofErr w:type="spellEnd"/>
      <w:r w:rsidR="00665C4F">
        <w:t xml:space="preserve">(0, 2.5) for all variance parameters, which is a general standard for weak priors for logistic regression (). The priors will be widened by a factor of 3 and the results </w:t>
      </w:r>
      <w:proofErr w:type="spellStart"/>
      <w:r w:rsidR="00665C4F">
        <w:t>rexamined</w:t>
      </w:r>
      <w:proofErr w:type="spellEnd"/>
      <w:r w:rsidR="00665C4F">
        <w:t xml:space="preserve"> to confirm that the priors have not strongly influenced the results.  </w:t>
      </w:r>
    </w:p>
    <w:p w14:paraId="73461ACD" w14:textId="3A339086" w:rsidR="00A40D08" w:rsidRDefault="00A40D08" w:rsidP="00A40D08">
      <w:pPr>
        <w:rPr>
          <w:b/>
          <w:bCs/>
        </w:rPr>
      </w:pPr>
      <w:r>
        <w:rPr>
          <w:b/>
          <w:bCs/>
        </w:rPr>
        <w:t>Simulation Checks:</w:t>
      </w:r>
    </w:p>
    <w:p w14:paraId="673C4AA8" w14:textId="6EB7E071" w:rsidR="006504B7" w:rsidRDefault="006504B7" w:rsidP="00A40D08">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1F2A34E1" w14:textId="3541366B" w:rsidR="00FC20D2" w:rsidRDefault="00FC20D2" w:rsidP="00A40D08">
      <w:pPr>
        <w:rPr>
          <w:b/>
          <w:bCs/>
        </w:rPr>
      </w:pPr>
      <w:r>
        <w:rPr>
          <w:b/>
          <w:bCs/>
        </w:rPr>
        <w:t xml:space="preserve">Model diagnostics: </w:t>
      </w:r>
    </w:p>
    <w:p w14:paraId="21D17493" w14:textId="4360CA3C" w:rsidR="00FC20D2" w:rsidRPr="00FC20D2" w:rsidRDefault="00FC20D2" w:rsidP="00A40D08">
      <w:r>
        <w:rPr>
          <w:b/>
          <w:bCs/>
        </w:rPr>
        <w:tab/>
      </w:r>
      <w:r>
        <w:t xml:space="preserve">The model outputs are assessed to confirm that there is sufficient mixing of the chains with no/low divergent transitions. The model is set to run for n=1,000 iterations with ½ n discarded as </w:t>
      </w:r>
      <w:proofErr w:type="spellStart"/>
      <w:r>
        <w:t>burnin</w:t>
      </w:r>
      <w:proofErr w:type="spellEnd"/>
      <w:r>
        <w:t>, and an adapt delta value of 0.8. These values can all be upped for the real model run, but just leaving short for now while I work out the kinks.</w:t>
      </w:r>
    </w:p>
    <w:p w14:paraId="6A057A90" w14:textId="184604EC" w:rsidR="00A40D08" w:rsidRDefault="00A40D08" w:rsidP="00A40D08">
      <w:pPr>
        <w:rPr>
          <w:b/>
          <w:bCs/>
        </w:rPr>
      </w:pPr>
      <w:r>
        <w:rPr>
          <w:b/>
          <w:bCs/>
        </w:rPr>
        <w:t>Posterior Predictive Checks:</w:t>
      </w:r>
    </w:p>
    <w:p w14:paraId="51378F2D" w14:textId="41F6F576" w:rsidR="006504B7" w:rsidRPr="006504B7" w:rsidRDefault="006504B7" w:rsidP="00A40D08">
      <w:r>
        <w:tab/>
        <w:t xml:space="preserve">A posterior predictive check will be conducted to validate the goodness of fit of the model. The Post-PC will be added as a generated quantity automatically output by the </w:t>
      </w:r>
      <w:proofErr w:type="gramStart"/>
      <w:r>
        <w:t>model, and</w:t>
      </w:r>
      <w:proofErr w:type="gramEnd"/>
      <w:r>
        <w:t xml:space="preserve"> will generally follow the form presented here: </w:t>
      </w:r>
      <w:r w:rsidRPr="006504B7">
        <w:t>https://mc-stan.org/users/documentation/case-studies/dorazio-royle-occupancy.html</w:t>
      </w:r>
      <w:r>
        <w:t>.</w:t>
      </w:r>
    </w:p>
    <w:p w14:paraId="4D93919F" w14:textId="5D5FE143" w:rsidR="00DA4EBC" w:rsidRDefault="00DA4EBC" w:rsidP="00A40D08">
      <w:pPr>
        <w:rPr>
          <w:b/>
          <w:bCs/>
        </w:rPr>
      </w:pPr>
      <w:r>
        <w:rPr>
          <w:b/>
          <w:bCs/>
        </w:rPr>
        <w:lastRenderedPageBreak/>
        <w:t>Sensitivity Analyses:</w:t>
      </w:r>
    </w:p>
    <w:p w14:paraId="4251B1BD" w14:textId="0E598617" w:rsidR="00DA4EBC" w:rsidRDefault="00DA4EBC" w:rsidP="00DA4EBC">
      <w:pPr>
        <w:pStyle w:val="ListParagraph"/>
        <w:numPr>
          <w:ilvl w:val="0"/>
          <w:numId w:val="3"/>
        </w:numPr>
      </w:pPr>
      <w:r w:rsidRPr="00DA4EBC">
        <w:t>Sensitivity an</w:t>
      </w:r>
      <w:r>
        <w:t xml:space="preserve">alysis should be conducted for the spatial grain. The default value is set at 25km X 25km. I will explore if and how the results change at 10km X 10km and 50km X 50km. Ideally, the large amount of </w:t>
      </w:r>
      <w:proofErr w:type="spellStart"/>
      <w:r>
        <w:t>iNaturalist</w:t>
      </w:r>
      <w:proofErr w:type="spellEnd"/>
      <w:r>
        <w:t xml:space="preserve"> data will help us narrow to a smaller spatial grain so that we can more closely tie individual pollinator occurrences with landscape features in a closer radius/more pertinent biological scale. The drawback of going to a finer scale is that a) we have less data per site informing our detection rates and b) peculiarities in individual collector behaviours may cause more observation heterogeneity between sites that are ecologically equivalent.</w:t>
      </w:r>
    </w:p>
    <w:p w14:paraId="1B79E943" w14:textId="2903E953" w:rsidR="00DA4EBC" w:rsidRDefault="00DA4EBC" w:rsidP="00DA4EBC">
      <w:pPr>
        <w:pStyle w:val="ListParagraph"/>
        <w:numPr>
          <w:ilvl w:val="0"/>
          <w:numId w:val="3"/>
        </w:numPr>
      </w:pPr>
      <w:r>
        <w:t>Sensitivity analysis should be conducted for the occupancy interval grain. The default value is set at 3 years. I will examine how shorter (2 years) or longer (up to say 5-7 years) division of intervals impacts the results.</w:t>
      </w:r>
    </w:p>
    <w:p w14:paraId="67FC6865" w14:textId="2BE16C4F" w:rsidR="00E42787" w:rsidRDefault="00DA4EBC" w:rsidP="00794659">
      <w:pPr>
        <w:pStyle w:val="ListParagraph"/>
        <w:numPr>
          <w:ilvl w:val="0"/>
          <w:numId w:val="3"/>
        </w:numPr>
      </w:pPr>
      <w:r>
        <w:t>Sensitivity analysis should be conducted on the era start</w:t>
      </w:r>
      <w:r w:rsidR="009D41DC">
        <w:t>/end</w:t>
      </w:r>
      <w:r>
        <w:t xml:space="preserve"> date</w:t>
      </w:r>
      <w:r w:rsidR="009D41DC">
        <w:t>s</w:t>
      </w:r>
      <w:r>
        <w:t xml:space="preserve">. We will make use of data up to 2022. The data were pulled from the year 2000 and later. </w:t>
      </w:r>
      <w:proofErr w:type="spellStart"/>
      <w:r>
        <w:t>iNaturalist</w:t>
      </w:r>
      <w:proofErr w:type="spellEnd"/>
      <w:r>
        <w:t xml:space="preserve"> data does not begin until the year 2008. Any analyses starting before 2008 should split the observation process.  </w:t>
      </w:r>
    </w:p>
    <w:p w14:paraId="0204D610" w14:textId="3A748F83" w:rsidR="009D41DC" w:rsidRDefault="009D41DC" w:rsidP="00794659">
      <w:pPr>
        <w:pStyle w:val="ListParagraph"/>
        <w:numPr>
          <w:ilvl w:val="0"/>
          <w:numId w:val="3"/>
        </w:numPr>
      </w:pPr>
      <w:r>
        <w:t>Sensitivity analysis should be conducted on the minimum population density for a site to be included and the minimum number of records per species for the species to be included.</w:t>
      </w:r>
    </w:p>
    <w:p w14:paraId="01E45B54" w14:textId="77777777" w:rsidR="009D41DC" w:rsidRPr="006504B7" w:rsidRDefault="009D41DC" w:rsidP="009D41DC">
      <w:pPr>
        <w:pStyle w:val="ListParagraph"/>
      </w:pPr>
    </w:p>
    <w:p w14:paraId="48D41FBB" w14:textId="0769A9BE" w:rsidR="009D41DC" w:rsidRPr="009D41DC" w:rsidRDefault="009D41DC" w:rsidP="009D41DC">
      <w:pPr>
        <w:pStyle w:val="ListParagraph"/>
        <w:numPr>
          <w:ilvl w:val="0"/>
          <w:numId w:val="1"/>
        </w:numPr>
        <w:ind w:left="360"/>
        <w:rPr>
          <w:b/>
          <w:bCs/>
        </w:rPr>
      </w:pPr>
      <w:r>
        <w:rPr>
          <w:b/>
          <w:bCs/>
        </w:rPr>
        <w:t>Preliminary Results</w:t>
      </w:r>
    </w:p>
    <w:p w14:paraId="06740FFC" w14:textId="05BCE0BB" w:rsidR="00A40D08" w:rsidRPr="00D701F7" w:rsidRDefault="00A40D08" w:rsidP="00D701F7">
      <w:pPr>
        <w:pStyle w:val="ListParagraph"/>
        <w:numPr>
          <w:ilvl w:val="0"/>
          <w:numId w:val="1"/>
        </w:numPr>
        <w:ind w:left="360"/>
        <w:rPr>
          <w:b/>
          <w:bCs/>
        </w:rPr>
      </w:pPr>
      <w:r w:rsidRPr="00D701F7">
        <w:rPr>
          <w:b/>
          <w:bCs/>
        </w:rPr>
        <w:t>Ideas for expansion/different approaches:</w:t>
      </w:r>
    </w:p>
    <w:p w14:paraId="633959C5" w14:textId="2C0DCA52" w:rsidR="00A40D08" w:rsidRDefault="00A40D08" w:rsidP="00A40D08">
      <w:pPr>
        <w:pStyle w:val="ListParagraph"/>
        <w:numPr>
          <w:ilvl w:val="0"/>
          <w:numId w:val="2"/>
        </w:numPr>
      </w:pPr>
      <w:r>
        <w:t xml:space="preserve">Model separately, bumble bees </w:t>
      </w:r>
      <w:r w:rsidRPr="00DA4EBC">
        <w:t>and</w:t>
      </w:r>
      <w:r>
        <w:t xml:space="preserve"> hover flies. Do </w:t>
      </w:r>
      <w:r w:rsidR="00DA4EBC">
        <w:t>the two taxonomic groups</w:t>
      </w:r>
      <w:r>
        <w:t xml:space="preserve"> respond the same? Can we include a species trait and ask how this mediates the ecological process?</w:t>
      </w:r>
      <w:r w:rsidR="006504B7">
        <w:t xml:space="preserve"> Do we expect the two groups to respond similarly or differently and why?</w:t>
      </w:r>
    </w:p>
    <w:p w14:paraId="2817712D" w14:textId="2581D88A" w:rsidR="006504B7" w:rsidRDefault="006504B7" w:rsidP="006504B7">
      <w:pPr>
        <w:pStyle w:val="ListParagraph"/>
        <w:numPr>
          <w:ilvl w:val="0"/>
          <w:numId w:val="2"/>
        </w:numPr>
      </w:pPr>
      <w:r>
        <w:t>Another output could be a table including the mean and 95% interval for occupancy rates and affects for all taxa. Which species are most common/most rare? Which species respond most positively/negatively to management? Which species are changing most positively/negatively with respect to time?</w:t>
      </w:r>
    </w:p>
    <w:p w14:paraId="1D1D8733" w14:textId="71A7CBE3" w:rsidR="00A40D08" w:rsidRDefault="00A40D08" w:rsidP="00A40D08">
      <w:pPr>
        <w:pStyle w:val="ListParagraph"/>
        <w:numPr>
          <w:ilvl w:val="0"/>
          <w:numId w:val="2"/>
        </w:numPr>
      </w:pPr>
      <w:r>
        <w:t xml:space="preserve">Increase the scale beyond California, say all west coast states (include NV, OR, WA), southwestern states (include NV, AZ, NM, UT, CO), western states (all of the above and broader). </w:t>
      </w:r>
    </w:p>
    <w:p w14:paraId="1D858064" w14:textId="77777777" w:rsidR="00363EBA" w:rsidRDefault="00A40D08" w:rsidP="00363EBA">
      <w:pPr>
        <w:pStyle w:val="ListParagraph"/>
        <w:numPr>
          <w:ilvl w:val="0"/>
          <w:numId w:val="2"/>
        </w:numPr>
      </w:pPr>
      <w:r>
        <w:t xml:space="preserve">Reframe the question to focus on </w:t>
      </w:r>
      <w:r w:rsidR="007B097D">
        <w:t xml:space="preserve">relative </w:t>
      </w:r>
      <w:r>
        <w:t xml:space="preserve">abundance, with citizen science data representing encounters mediated </w:t>
      </w:r>
      <w:r w:rsidR="007B097D">
        <w:t>via a thinning process while museum records still being a binary presence/absence outcome BUT where presence is higher where abundance is higher. See figure below for monarch butterflies case study (Davis et al. 2022):</w:t>
      </w:r>
    </w:p>
    <w:p w14:paraId="4263B775" w14:textId="3D8B2133" w:rsidR="007B097D" w:rsidRDefault="007B097D" w:rsidP="00363EBA">
      <w:pPr>
        <w:pStyle w:val="ListParagraph"/>
        <w:numPr>
          <w:ilvl w:val="0"/>
          <w:numId w:val="2"/>
        </w:numPr>
      </w:pPr>
      <w:r>
        <w:rPr>
          <w:noProof/>
        </w:rPr>
        <w:lastRenderedPageBreak/>
        <w:drawing>
          <wp:inline distT="0" distB="0" distL="0" distR="0" wp14:anchorId="41F7B7A5" wp14:editId="4512CEFF">
            <wp:extent cx="4305782" cy="24835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30"/>
                    <a:srcRect l="12175" t="26485" r="33965" b="18287"/>
                    <a:stretch/>
                  </pic:blipFill>
                  <pic:spPr bwMode="auto">
                    <a:xfrm>
                      <a:off x="0" y="0"/>
                      <a:ext cx="4317332" cy="2490199"/>
                    </a:xfrm>
                    <a:prstGeom prst="rect">
                      <a:avLst/>
                    </a:prstGeom>
                    <a:ln>
                      <a:noFill/>
                    </a:ln>
                    <a:extLst>
                      <a:ext uri="{53640926-AAD7-44D8-BBD7-CCE9431645EC}">
                        <a14:shadowObscured xmlns:a14="http://schemas.microsoft.com/office/drawing/2010/main"/>
                      </a:ext>
                    </a:extLst>
                  </pic:spPr>
                </pic:pic>
              </a:graphicData>
            </a:graphic>
          </wp:inline>
        </w:drawing>
      </w:r>
    </w:p>
    <w:p w14:paraId="2DDAC398" w14:textId="77777777" w:rsidR="006C24E0" w:rsidRDefault="006C24E0" w:rsidP="00665C4F">
      <w:pPr>
        <w:rPr>
          <w:b/>
          <w:bCs/>
        </w:rPr>
      </w:pPr>
    </w:p>
    <w:p w14:paraId="5B41C0CC" w14:textId="77777777" w:rsidR="006C24E0" w:rsidRDefault="006C24E0" w:rsidP="006C24E0">
      <w:pPr>
        <w:rPr>
          <w:i/>
          <w:iCs/>
        </w:rPr>
      </w:pPr>
      <w:r w:rsidRPr="00D63227">
        <w:rPr>
          <w:i/>
          <w:iCs/>
        </w:rPr>
        <w:t xml:space="preserve">Using natural history records to </w:t>
      </w:r>
      <w:r>
        <w:rPr>
          <w:i/>
          <w:iCs/>
        </w:rPr>
        <w:t>determine the effects of city-wide management differences on long-term, landscape-scale pollinator population dynamics.</w:t>
      </w:r>
    </w:p>
    <w:p w14:paraId="048E3D43" w14:textId="77777777" w:rsidR="006C24E0" w:rsidRPr="00D63227" w:rsidRDefault="006C24E0" w:rsidP="006C24E0">
      <w:proofErr w:type="gramStart"/>
      <w:r>
        <w:t>Jens Ulrich,</w:t>
      </w:r>
      <w:proofErr w:type="gramEnd"/>
      <w:r>
        <w:t xml:space="preserve"> started Nov 22, 2022.</w:t>
      </w:r>
    </w:p>
    <w:p w14:paraId="5FD0DD13" w14:textId="77777777" w:rsidR="006C24E0" w:rsidRDefault="006C24E0" w:rsidP="006C24E0">
      <w:pPr>
        <w:rPr>
          <w:b/>
          <w:bCs/>
        </w:rPr>
      </w:pPr>
      <w:r>
        <w:rPr>
          <w:b/>
          <w:bCs/>
        </w:rPr>
        <w:t>Contents:</w:t>
      </w:r>
    </w:p>
    <w:p w14:paraId="6ABE0268" w14:textId="77777777" w:rsidR="006C24E0" w:rsidRDefault="006C24E0" w:rsidP="006C24E0">
      <w:pPr>
        <w:pStyle w:val="ListParagraph"/>
        <w:numPr>
          <w:ilvl w:val="0"/>
          <w:numId w:val="9"/>
        </w:numPr>
        <w:rPr>
          <w:b/>
          <w:bCs/>
        </w:rPr>
      </w:pPr>
      <w:r>
        <w:rPr>
          <w:b/>
          <w:bCs/>
        </w:rPr>
        <w:t>Background / motivation</w:t>
      </w:r>
    </w:p>
    <w:p w14:paraId="166F4E30" w14:textId="77777777" w:rsidR="006C24E0" w:rsidRDefault="006C24E0" w:rsidP="006C24E0">
      <w:pPr>
        <w:pStyle w:val="ListParagraph"/>
        <w:numPr>
          <w:ilvl w:val="1"/>
          <w:numId w:val="9"/>
        </w:numPr>
        <w:rPr>
          <w:b/>
          <w:bCs/>
        </w:rPr>
      </w:pPr>
      <w:r>
        <w:rPr>
          <w:b/>
          <w:bCs/>
        </w:rPr>
        <w:t>Context</w:t>
      </w:r>
    </w:p>
    <w:p w14:paraId="47174B53" w14:textId="77777777" w:rsidR="006C24E0" w:rsidRDefault="006C24E0" w:rsidP="006C24E0">
      <w:pPr>
        <w:pStyle w:val="ListParagraph"/>
        <w:numPr>
          <w:ilvl w:val="1"/>
          <w:numId w:val="9"/>
        </w:numPr>
        <w:rPr>
          <w:b/>
          <w:bCs/>
        </w:rPr>
      </w:pPr>
      <w:r>
        <w:rPr>
          <w:b/>
          <w:bCs/>
        </w:rPr>
        <w:t>Goals</w:t>
      </w:r>
    </w:p>
    <w:p w14:paraId="63B1785B" w14:textId="77777777" w:rsidR="006C24E0" w:rsidRDefault="006C24E0" w:rsidP="006C24E0">
      <w:pPr>
        <w:pStyle w:val="ListParagraph"/>
        <w:numPr>
          <w:ilvl w:val="1"/>
          <w:numId w:val="9"/>
        </w:numPr>
        <w:rPr>
          <w:b/>
          <w:bCs/>
        </w:rPr>
      </w:pPr>
      <w:r>
        <w:rPr>
          <w:b/>
          <w:bCs/>
        </w:rPr>
        <w:t>Hypotheses and predictions</w:t>
      </w:r>
    </w:p>
    <w:p w14:paraId="2A6326A8" w14:textId="77777777" w:rsidR="006C24E0" w:rsidRDefault="006C24E0" w:rsidP="006C24E0">
      <w:pPr>
        <w:pStyle w:val="ListParagraph"/>
        <w:numPr>
          <w:ilvl w:val="0"/>
          <w:numId w:val="9"/>
        </w:numPr>
        <w:rPr>
          <w:b/>
          <w:bCs/>
        </w:rPr>
      </w:pPr>
      <w:r>
        <w:rPr>
          <w:b/>
          <w:bCs/>
        </w:rPr>
        <w:t>Methods</w:t>
      </w:r>
    </w:p>
    <w:p w14:paraId="38CECE94" w14:textId="77777777" w:rsidR="006C24E0" w:rsidRDefault="006C24E0" w:rsidP="006C24E0">
      <w:pPr>
        <w:pStyle w:val="ListParagraph"/>
        <w:numPr>
          <w:ilvl w:val="1"/>
          <w:numId w:val="9"/>
        </w:numPr>
        <w:rPr>
          <w:b/>
          <w:bCs/>
        </w:rPr>
      </w:pPr>
      <w:r>
        <w:rPr>
          <w:b/>
          <w:bCs/>
        </w:rPr>
        <w:t>Data collection</w:t>
      </w:r>
    </w:p>
    <w:p w14:paraId="70D7CB8B" w14:textId="77777777" w:rsidR="006C24E0" w:rsidRPr="00B377D7" w:rsidRDefault="006C24E0" w:rsidP="006C24E0">
      <w:pPr>
        <w:pStyle w:val="ListParagraph"/>
        <w:numPr>
          <w:ilvl w:val="2"/>
          <w:numId w:val="9"/>
        </w:numPr>
        <w:rPr>
          <w:b/>
          <w:bCs/>
        </w:rPr>
      </w:pPr>
      <w:r>
        <w:rPr>
          <w:i/>
          <w:iCs/>
        </w:rPr>
        <w:t xml:space="preserve">Data Preparation </w:t>
      </w:r>
      <w:r w:rsidRPr="00B56031">
        <w:rPr>
          <w:i/>
          <w:iCs/>
        </w:rPr>
        <w:t>Overview</w:t>
      </w:r>
    </w:p>
    <w:p w14:paraId="21A89426" w14:textId="77777777" w:rsidR="006C24E0" w:rsidRPr="00B377D7" w:rsidRDefault="006C24E0" w:rsidP="006C24E0">
      <w:pPr>
        <w:pStyle w:val="ListParagraph"/>
        <w:numPr>
          <w:ilvl w:val="2"/>
          <w:numId w:val="9"/>
        </w:numPr>
        <w:rPr>
          <w:b/>
          <w:bCs/>
        </w:rPr>
      </w:pPr>
      <w:r>
        <w:rPr>
          <w:i/>
          <w:iCs/>
        </w:rPr>
        <w:t>NHC records</w:t>
      </w:r>
    </w:p>
    <w:p w14:paraId="5B484AFF" w14:textId="77777777" w:rsidR="006C24E0" w:rsidRPr="00B377D7" w:rsidRDefault="006C24E0" w:rsidP="006C24E0">
      <w:pPr>
        <w:pStyle w:val="ListParagraph"/>
        <w:numPr>
          <w:ilvl w:val="2"/>
          <w:numId w:val="9"/>
        </w:numPr>
        <w:rPr>
          <w:b/>
          <w:bCs/>
        </w:rPr>
      </w:pPr>
      <w:r>
        <w:rPr>
          <w:i/>
          <w:iCs/>
        </w:rPr>
        <w:t>Spatial data</w:t>
      </w:r>
    </w:p>
    <w:p w14:paraId="7F7206A1" w14:textId="77777777" w:rsidR="006C24E0" w:rsidRDefault="006C24E0" w:rsidP="006C24E0">
      <w:pPr>
        <w:pStyle w:val="ListParagraph"/>
        <w:numPr>
          <w:ilvl w:val="1"/>
          <w:numId w:val="9"/>
        </w:numPr>
        <w:rPr>
          <w:b/>
          <w:bCs/>
        </w:rPr>
      </w:pPr>
      <w:r>
        <w:rPr>
          <w:b/>
          <w:bCs/>
        </w:rPr>
        <w:t>Statistical Analysis</w:t>
      </w:r>
    </w:p>
    <w:p w14:paraId="54754134" w14:textId="77777777" w:rsidR="006C24E0" w:rsidRPr="00B377D7" w:rsidRDefault="006C24E0" w:rsidP="006C24E0">
      <w:pPr>
        <w:pStyle w:val="ListParagraph"/>
        <w:numPr>
          <w:ilvl w:val="2"/>
          <w:numId w:val="9"/>
        </w:numPr>
        <w:rPr>
          <w:b/>
          <w:bCs/>
        </w:rPr>
      </w:pPr>
      <w:r>
        <w:t>Higher-level model structure</w:t>
      </w:r>
    </w:p>
    <w:p w14:paraId="31534554" w14:textId="77777777" w:rsidR="006C24E0" w:rsidRPr="00B377D7" w:rsidRDefault="006C24E0" w:rsidP="006C24E0">
      <w:pPr>
        <w:pStyle w:val="ListParagraph"/>
        <w:numPr>
          <w:ilvl w:val="2"/>
          <w:numId w:val="9"/>
        </w:numPr>
        <w:rPr>
          <w:b/>
          <w:bCs/>
        </w:rPr>
      </w:pPr>
      <w:r>
        <w:t>Lower-level model structure</w:t>
      </w:r>
    </w:p>
    <w:p w14:paraId="62976E65" w14:textId="77777777" w:rsidR="006C24E0" w:rsidRPr="00B377D7" w:rsidRDefault="006C24E0" w:rsidP="006C24E0">
      <w:pPr>
        <w:pStyle w:val="ListParagraph"/>
        <w:numPr>
          <w:ilvl w:val="2"/>
          <w:numId w:val="9"/>
        </w:numPr>
        <w:rPr>
          <w:b/>
          <w:bCs/>
        </w:rPr>
      </w:pPr>
      <w:r>
        <w:t>Software</w:t>
      </w:r>
    </w:p>
    <w:p w14:paraId="66731273" w14:textId="77777777" w:rsidR="006C24E0" w:rsidRPr="00B377D7" w:rsidRDefault="006C24E0" w:rsidP="006C24E0">
      <w:pPr>
        <w:pStyle w:val="ListParagraph"/>
        <w:numPr>
          <w:ilvl w:val="2"/>
          <w:numId w:val="9"/>
        </w:numPr>
        <w:rPr>
          <w:b/>
          <w:bCs/>
        </w:rPr>
      </w:pPr>
      <w:r>
        <w:t>Prior predictive checks</w:t>
      </w:r>
    </w:p>
    <w:p w14:paraId="6797A5FC" w14:textId="77777777" w:rsidR="006C24E0" w:rsidRPr="00B377D7" w:rsidRDefault="006C24E0" w:rsidP="006C24E0">
      <w:pPr>
        <w:pStyle w:val="ListParagraph"/>
        <w:numPr>
          <w:ilvl w:val="2"/>
          <w:numId w:val="9"/>
        </w:numPr>
        <w:rPr>
          <w:b/>
          <w:bCs/>
        </w:rPr>
      </w:pPr>
      <w:r>
        <w:t>Simulation</w:t>
      </w:r>
    </w:p>
    <w:p w14:paraId="3FC79714" w14:textId="77777777" w:rsidR="006C24E0" w:rsidRPr="00B377D7" w:rsidRDefault="006C24E0" w:rsidP="006C24E0">
      <w:pPr>
        <w:pStyle w:val="ListParagraph"/>
        <w:numPr>
          <w:ilvl w:val="2"/>
          <w:numId w:val="9"/>
        </w:numPr>
        <w:rPr>
          <w:b/>
          <w:bCs/>
        </w:rPr>
      </w:pPr>
      <w:r>
        <w:t>Model diagnostics</w:t>
      </w:r>
    </w:p>
    <w:p w14:paraId="66FBAEA2" w14:textId="77777777" w:rsidR="006C24E0" w:rsidRPr="00B377D7" w:rsidRDefault="006C24E0" w:rsidP="006C24E0">
      <w:pPr>
        <w:pStyle w:val="ListParagraph"/>
        <w:numPr>
          <w:ilvl w:val="2"/>
          <w:numId w:val="9"/>
        </w:numPr>
        <w:rPr>
          <w:b/>
          <w:bCs/>
        </w:rPr>
      </w:pPr>
      <w:r>
        <w:t>Posterior predictive checks</w:t>
      </w:r>
    </w:p>
    <w:p w14:paraId="60676AEB" w14:textId="77777777" w:rsidR="006C24E0" w:rsidRPr="00D63227" w:rsidRDefault="006C24E0" w:rsidP="006C24E0">
      <w:pPr>
        <w:pStyle w:val="ListParagraph"/>
        <w:numPr>
          <w:ilvl w:val="2"/>
          <w:numId w:val="9"/>
        </w:numPr>
        <w:rPr>
          <w:b/>
          <w:bCs/>
        </w:rPr>
      </w:pPr>
      <w:r>
        <w:t>Sensitivity analyses</w:t>
      </w:r>
    </w:p>
    <w:p w14:paraId="7A7DB30D" w14:textId="77777777" w:rsidR="006C24E0" w:rsidRPr="00D63227" w:rsidRDefault="006C24E0" w:rsidP="006C24E0">
      <w:pPr>
        <w:pStyle w:val="ListParagraph"/>
        <w:numPr>
          <w:ilvl w:val="0"/>
          <w:numId w:val="9"/>
        </w:numPr>
        <w:rPr>
          <w:b/>
          <w:bCs/>
        </w:rPr>
      </w:pPr>
      <w:r w:rsidRPr="00D63227">
        <w:rPr>
          <w:b/>
          <w:bCs/>
        </w:rPr>
        <w:t>Preliminary Results</w:t>
      </w:r>
      <w:r>
        <w:rPr>
          <w:b/>
          <w:bCs/>
        </w:rPr>
        <w:t xml:space="preserve"> </w:t>
      </w:r>
      <w:r>
        <w:t xml:space="preserve">haven’t included anything here yet in this </w:t>
      </w:r>
      <w:proofErr w:type="gramStart"/>
      <w:r>
        <w:t>doc</w:t>
      </w:r>
      <w:proofErr w:type="gramEnd"/>
    </w:p>
    <w:p w14:paraId="434AF953" w14:textId="77777777" w:rsidR="006C24E0" w:rsidRDefault="006C24E0" w:rsidP="006C24E0">
      <w:pPr>
        <w:pStyle w:val="ListParagraph"/>
        <w:numPr>
          <w:ilvl w:val="0"/>
          <w:numId w:val="9"/>
        </w:numPr>
        <w:rPr>
          <w:b/>
          <w:bCs/>
        </w:rPr>
      </w:pPr>
      <w:r w:rsidRPr="00D63227">
        <w:rPr>
          <w:b/>
          <w:bCs/>
        </w:rPr>
        <w:t>Ideas for expansion/different approaches</w:t>
      </w:r>
    </w:p>
    <w:p w14:paraId="74987F0A" w14:textId="77777777" w:rsidR="00D25ABA" w:rsidRDefault="00D25ABA" w:rsidP="00D25ABA">
      <w:pPr>
        <w:pStyle w:val="ListParagraph"/>
        <w:numPr>
          <w:ilvl w:val="0"/>
          <w:numId w:val="9"/>
        </w:numPr>
        <w:rPr>
          <w:b/>
          <w:bCs/>
        </w:rPr>
      </w:pPr>
      <w:r w:rsidRPr="009D41DC">
        <w:rPr>
          <w:b/>
          <w:bCs/>
        </w:rPr>
        <w:t>Background / motivation</w:t>
      </w:r>
      <w:r>
        <w:rPr>
          <w:b/>
          <w:bCs/>
        </w:rPr>
        <w:tab/>
      </w:r>
    </w:p>
    <w:p w14:paraId="4EEA59B4" w14:textId="77777777" w:rsidR="00D25ABA" w:rsidRDefault="00D25ABA" w:rsidP="00D25ABA">
      <w:pPr>
        <w:rPr>
          <w:b/>
          <w:bCs/>
        </w:rPr>
      </w:pPr>
    </w:p>
    <w:p w14:paraId="194E89BD" w14:textId="703F7EA4" w:rsidR="00D25ABA" w:rsidRPr="009D41DC" w:rsidRDefault="00D25ABA" w:rsidP="00D25ABA">
      <w:pPr>
        <w:rPr>
          <w:b/>
          <w:bCs/>
        </w:rPr>
      </w:pPr>
      <w:r>
        <w:rPr>
          <w:b/>
          <w:bCs/>
        </w:rPr>
        <w:lastRenderedPageBreak/>
        <w:t xml:space="preserve">1a) </w:t>
      </w:r>
      <w:r w:rsidRPr="009D41DC">
        <w:rPr>
          <w:b/>
          <w:bCs/>
        </w:rPr>
        <w:t>Context</w:t>
      </w:r>
    </w:p>
    <w:p w14:paraId="2A8D583C" w14:textId="2AA6DF1D" w:rsidR="0008557E" w:rsidRDefault="00C243A1" w:rsidP="00D25ABA">
      <w:pPr>
        <w:ind w:firstLine="720"/>
      </w:pPr>
      <w:r>
        <w:t>Currently, _ % of the global population lives in urban areas (), and u</w:t>
      </w:r>
      <w:r w:rsidR="00D25ABA">
        <w:t xml:space="preserve">rban </w:t>
      </w:r>
      <w:r>
        <w:t>land use</w:t>
      </w:r>
      <w:r w:rsidR="00D25ABA">
        <w:t xml:space="preserve"> will continue to </w:t>
      </w:r>
      <w:r>
        <w:t>increase</w:t>
      </w:r>
      <w:r w:rsidR="00D25ABA">
        <w:t xml:space="preserve"> in </w:t>
      </w:r>
      <w:r w:rsidR="0008557E">
        <w:t xml:space="preserve">the </w:t>
      </w:r>
      <w:r w:rsidR="00D25ABA">
        <w:t>coming decades, replacing natural habitat at broad landscape scales (</w:t>
      </w:r>
      <w:proofErr w:type="spellStart"/>
      <w:r w:rsidR="00D25ABA">
        <w:t>Guneralp</w:t>
      </w:r>
      <w:proofErr w:type="spellEnd"/>
      <w:r w:rsidR="00D25ABA">
        <w:t xml:space="preserve"> &amp; </w:t>
      </w:r>
      <w:proofErr w:type="spellStart"/>
      <w:r w:rsidR="00D25ABA">
        <w:t>Seto</w:t>
      </w:r>
      <w:proofErr w:type="spellEnd"/>
      <w:r w:rsidR="00D25ABA">
        <w:t xml:space="preserve">, 2013; U.N., </w:t>
      </w:r>
      <w:commentRangeStart w:id="24"/>
      <w:r w:rsidR="00D25ABA">
        <w:t>2018</w:t>
      </w:r>
      <w:commentRangeEnd w:id="24"/>
      <w:r w:rsidR="00D25ABA">
        <w:rPr>
          <w:rStyle w:val="CommentReference"/>
        </w:rPr>
        <w:commentReference w:id="24"/>
      </w:r>
      <w:r w:rsidR="00D25ABA">
        <w:t xml:space="preserve">). </w:t>
      </w:r>
      <w:r w:rsidR="0008557E">
        <w:t>As this global land use change process continues, it is critical that conservation actions and land development plan</w:t>
      </w:r>
      <w:r>
        <w:t>s</w:t>
      </w:r>
      <w:r w:rsidR="0008557E">
        <w:t xml:space="preserve"> that maximize the value of urban areas for biodiversity</w:t>
      </w:r>
      <w:r>
        <w:t xml:space="preserve"> are implemented</w:t>
      </w:r>
      <w:r w:rsidR="0008557E">
        <w:t xml:space="preserve">, thereby minimizing population decline and species loss as natural habitats are replaced. </w:t>
      </w:r>
    </w:p>
    <w:p w14:paraId="1C9344B7" w14:textId="1B9F67E5" w:rsidR="00C243A1" w:rsidRDefault="0008557E" w:rsidP="0008557E">
      <w:pPr>
        <w:ind w:firstLine="720"/>
      </w:pPr>
      <w:r>
        <w:t xml:space="preserve">Pollinators provide a model system for examining how to manage urban landscapes for biodiversity. Studies </w:t>
      </w:r>
      <w:r w:rsidR="00C243A1">
        <w:t xml:space="preserve">of pollinator populations and communities along urbanization gradients </w:t>
      </w:r>
      <w:r>
        <w:t xml:space="preserve">show conflicting evidence for the effects of urbanization </w:t>
      </w:r>
      <w:r w:rsidR="00C243A1">
        <w:t>as a whole</w:t>
      </w:r>
      <w:r>
        <w:t xml:space="preserve">, indicating that not all </w:t>
      </w:r>
      <w:r w:rsidR="00C243A1">
        <w:t>cities and towns</w:t>
      </w:r>
      <w:r>
        <w:t xml:space="preserve"> are the same </w:t>
      </w:r>
      <w:r w:rsidR="00C243A1">
        <w:t xml:space="preserve">for all pollinator taxa </w:t>
      </w:r>
      <w:r>
        <w:t xml:space="preserve">– some urban landscapes are pollinator hotspots </w:t>
      </w:r>
      <w:r w:rsidR="00C243A1">
        <w:t>whereas</w:t>
      </w:r>
      <w:r>
        <w:t xml:space="preserve"> others </w:t>
      </w:r>
      <w:r w:rsidR="00C243A1">
        <w:t>act as agents of</w:t>
      </w:r>
      <w:r>
        <w:t xml:space="preserve"> declines</w:t>
      </w:r>
      <w:r w:rsidR="00C243A1">
        <w:t>, and some pollinator species generally respond well to urban land use change whereas others fare poorly</w:t>
      </w:r>
      <w:r>
        <w:t xml:space="preserve"> (Wenzel et al., 2020; </w:t>
      </w:r>
      <w:proofErr w:type="spellStart"/>
      <w:r>
        <w:t>Fenoglio</w:t>
      </w:r>
      <w:proofErr w:type="spellEnd"/>
      <w:r>
        <w:t xml:space="preserve"> et al., 2021). </w:t>
      </w:r>
      <w:r w:rsidR="00C243A1">
        <w:t xml:space="preserve">Quantitative comparisons of pollinator populations and communities among urban habitats may be able to shed light on what makes a city good for biodiversity and, further, what types of species may require </w:t>
      </w:r>
      <w:proofErr w:type="gramStart"/>
      <w:r w:rsidR="00C243A1">
        <w:t>particular</w:t>
      </w:r>
      <w:proofErr w:type="gramEnd"/>
      <w:r w:rsidR="00C243A1">
        <w:t xml:space="preserve"> </w:t>
      </w:r>
    </w:p>
    <w:p w14:paraId="3172A601" w14:textId="77777777" w:rsidR="00D25ABA" w:rsidRDefault="00D25ABA" w:rsidP="00D25ABA">
      <w:pPr>
        <w:ind w:firstLine="720"/>
      </w:pPr>
      <w:r>
        <w:t xml:space="preserve">Many small-scale studies look within a city to examine how local pollinator abundance and diversity are affected by differences in the local environmental conditions such as temperature (Adams et al., 2020) or flower resources (Adams et al., 2020; </w:t>
      </w:r>
      <w:proofErr w:type="spellStart"/>
      <w:r>
        <w:t>Gerner</w:t>
      </w:r>
      <w:proofErr w:type="spellEnd"/>
      <w:r>
        <w:t xml:space="preserve"> and Sargent 2021), and by the landscape context including the amount of impervious surface cover and tree cover within the foraging area of local pollinator collection (Adams et al., 2020; </w:t>
      </w:r>
      <w:proofErr w:type="spellStart"/>
      <w:r>
        <w:t>Gerner</w:t>
      </w:r>
      <w:proofErr w:type="spellEnd"/>
      <w:r>
        <w:t xml:space="preserve"> and Sargent 2021, </w:t>
      </w:r>
      <w:proofErr w:type="spellStart"/>
      <w:r>
        <w:t>Hyjazie</w:t>
      </w:r>
      <w:proofErr w:type="spellEnd"/>
      <w:r>
        <w:t xml:space="preserve"> and Sargent 2022). From these studies we know that local pollinator abundance and diversity is especially tied to the local flower abundance and species richness and local proportion of native flowering plants (</w:t>
      </w:r>
      <w:commentRangeStart w:id="25"/>
      <w:r>
        <w:t xml:space="preserve">Adams et al., 2020; </w:t>
      </w:r>
      <w:proofErr w:type="spellStart"/>
      <w:r>
        <w:t>Gerner</w:t>
      </w:r>
      <w:proofErr w:type="spellEnd"/>
      <w:r>
        <w:t xml:space="preserve"> and Sargent 2021</w:t>
      </w:r>
      <w:commentRangeEnd w:id="25"/>
      <w:r>
        <w:rPr>
          <w:rStyle w:val="CommentReference"/>
        </w:rPr>
        <w:commentReference w:id="25"/>
      </w:r>
      <w:r>
        <w:t>). Differences in the local pollinator abundance and diversity can also be explained by the local habitat type, which captures variation in multiple local and landscape variables (</w:t>
      </w:r>
      <w:proofErr w:type="spellStart"/>
      <w:r>
        <w:t>Normandin</w:t>
      </w:r>
      <w:proofErr w:type="spellEnd"/>
      <w:r>
        <w:t xml:space="preserve"> et al. 2017, </w:t>
      </w:r>
      <w:proofErr w:type="spellStart"/>
      <w:r>
        <w:t>Baldock</w:t>
      </w:r>
      <w:proofErr w:type="spellEnd"/>
      <w:r>
        <w:t xml:space="preserve"> et al. 2019). Meta-analysis also tells us that, across studies that collect pollinators from semi-natural areas embedded in an urban matrix, ‘patch size’ of the semi-natural area where pollinators are collected (defined as?) has the largest effect on the local abundance and diversity of those pollinators (relative to other common explanatory variables such as</w:t>
      </w:r>
      <w:proofErr w:type="gramStart"/>
      <w:r>
        <w:t>… ?</w:t>
      </w:r>
      <w:proofErr w:type="gramEnd"/>
      <w:r>
        <w:t>) (</w:t>
      </w:r>
      <w:proofErr w:type="spellStart"/>
      <w:r>
        <w:t>Beninde</w:t>
      </w:r>
      <w:proofErr w:type="spellEnd"/>
      <w:r>
        <w:t xml:space="preserve"> et al. 2015) </w:t>
      </w:r>
      <w:commentRangeStart w:id="26"/>
      <w:commentRangeEnd w:id="26"/>
      <w:r>
        <w:rPr>
          <w:rStyle w:val="CommentReference"/>
        </w:rPr>
        <w:commentReference w:id="26"/>
      </w:r>
      <w:commentRangeStart w:id="27"/>
      <w:commentRangeStart w:id="28"/>
      <w:commentRangeEnd w:id="27"/>
      <w:r>
        <w:rPr>
          <w:rStyle w:val="CommentReference"/>
        </w:rPr>
        <w:commentReference w:id="27"/>
      </w:r>
      <w:commentRangeEnd w:id="28"/>
      <w:r>
        <w:rPr>
          <w:rStyle w:val="CommentReference"/>
        </w:rPr>
        <w:commentReference w:id="28"/>
      </w:r>
      <w:r>
        <w:t>.</w:t>
      </w:r>
    </w:p>
    <w:p w14:paraId="34BEDC04" w14:textId="5FB94344" w:rsidR="00D25ABA" w:rsidRDefault="00D25ABA" w:rsidP="00D25ABA">
      <w:pPr>
        <w:ind w:firstLine="720"/>
      </w:pPr>
      <w:r>
        <w:t xml:space="preserve">Although these types of studies </w:t>
      </w:r>
      <w:r w:rsidR="007A444D">
        <w:t xml:space="preserve">clearly </w:t>
      </w:r>
      <w:r>
        <w:t>show that local habitat quality</w:t>
      </w:r>
      <w:r w:rsidR="007A444D">
        <w:t xml:space="preserve"> can influence the amount and types of pollinators locally observed, </w:t>
      </w:r>
      <w:r>
        <w:t>it remains unclear whether these small local habitat qualities alter the population dynamics of pollinators at larger scales. Changes to local habitat</w:t>
      </w:r>
      <w:r w:rsidR="007A444D">
        <w:t>,</w:t>
      </w:r>
      <w:r>
        <w:t xml:space="preserve"> like the addition of flower enhancements</w:t>
      </w:r>
      <w:r w:rsidR="007A444D">
        <w:t>,</w:t>
      </w:r>
      <w:r>
        <w:t xml:space="preserve"> could simply redistribute pollinators on the landscape rather than increase survival and reproduction (Kleijn et al. 2006). Alternatively, local </w:t>
      </w:r>
      <w:r w:rsidR="007A444D">
        <w:t>changes</w:t>
      </w:r>
      <w:r>
        <w:t xml:space="preserve"> to survival and reproduction </w:t>
      </w:r>
      <w:r w:rsidR="007A444D">
        <w:t>due to</w:t>
      </w:r>
      <w:r>
        <w:t xml:space="preserve"> local habitat quality could be trivial to population </w:t>
      </w:r>
      <w:r w:rsidR="007A444D">
        <w:t xml:space="preserve">and community </w:t>
      </w:r>
      <w:r>
        <w:t>dynamics</w:t>
      </w:r>
      <w:r w:rsidR="007A444D">
        <w:t xml:space="preserve"> </w:t>
      </w:r>
      <w:r>
        <w:t xml:space="preserve">if long-term dynamics are driven by a combination of local dynamics with dispersal </w:t>
      </w:r>
      <w:r w:rsidR="007A444D">
        <w:t xml:space="preserve">between populations and communities </w:t>
      </w:r>
      <w:r>
        <w:t>(</w:t>
      </w:r>
      <w:proofErr w:type="spellStart"/>
      <w:r>
        <w:t>Hanski</w:t>
      </w:r>
      <w:proofErr w:type="spellEnd"/>
      <w:r>
        <w:t xml:space="preserve"> 1998; </w:t>
      </w:r>
      <w:proofErr w:type="spellStart"/>
      <w:r>
        <w:t>Leibold</w:t>
      </w:r>
      <w:proofErr w:type="spellEnd"/>
      <w:r>
        <w:t xml:space="preserve"> et al., 2004), as is observed at least in </w:t>
      </w:r>
      <w:proofErr w:type="gramStart"/>
      <w:r>
        <w:t>spatially-explicit</w:t>
      </w:r>
      <w:proofErr w:type="gramEnd"/>
      <w:r>
        <w:t xml:space="preserve"> agricultural pollinator systems (</w:t>
      </w:r>
      <w:proofErr w:type="spellStart"/>
      <w:r>
        <w:t>Ponisio</w:t>
      </w:r>
      <w:proofErr w:type="spellEnd"/>
      <w:r>
        <w:t xml:space="preserve"> et al., 2019?). </w:t>
      </w:r>
      <w:r w:rsidR="007A444D">
        <w:t xml:space="preserve">Comparing pollinator population and community dynamics at large scales, i.e., between replicated urban landscapes, could provide insight into whether hypothesized urban habitat drivers significantly effect pollinators at large spatial and temporal scales. </w:t>
      </w:r>
    </w:p>
    <w:p w14:paraId="3661F876" w14:textId="756958E5" w:rsidR="00D25ABA" w:rsidRDefault="007A444D" w:rsidP="00D25ABA">
      <w:pPr>
        <w:ind w:firstLine="720"/>
      </w:pPr>
      <w:r>
        <w:t>W</w:t>
      </w:r>
      <w:r w:rsidR="00D25ABA">
        <w:t xml:space="preserve">e currently lack studies that make among-city comparisons, likely because of the logistical difficulties associated with collecting standardized data in </w:t>
      </w:r>
      <w:r>
        <w:t xml:space="preserve">a </w:t>
      </w:r>
      <w:r w:rsidR="00D25ABA">
        <w:t>replicated format required to perform large-scale cross landscape comparisons.</w:t>
      </w:r>
      <w:r>
        <w:t xml:space="preserve"> T</w:t>
      </w:r>
      <w:r w:rsidR="00D25ABA">
        <w:t xml:space="preserve">he proliferation of citizen science data and digitized museum records, present an opportunity to make inferences across large spatial and temporal scales. Occupancy </w:t>
      </w:r>
      <w:r w:rsidR="00D25ABA">
        <w:lastRenderedPageBreak/>
        <w:t xml:space="preserve">modeling approaches that account for spatial and temporal variation in detection ability provide a framework for inferring population trends (Mackenzie). Occupancy of a species provides a proxy for population dynamics (Mackenzie), and whether implicitly (or </w:t>
      </w:r>
      <w:proofErr w:type="spellStart"/>
      <w:r w:rsidR="00D25ABA">
        <w:t>explicity</w:t>
      </w:r>
      <w:proofErr w:type="spellEnd"/>
      <w:r w:rsidR="00D25ABA">
        <w:t xml:space="preserve"> stated) at a broader spatial scale might provide a proxy for metapopulation dynamics (whether the metapopulation </w:t>
      </w:r>
      <w:proofErr w:type="gramStart"/>
      <w:r w:rsidR="00D25ABA">
        <w:t>as a whole is</w:t>
      </w:r>
      <w:proofErr w:type="gramEnd"/>
      <w:r w:rsidR="00D25ABA">
        <w:t xml:space="preserve"> stable or declining, and what environmental factors contribute to this). Paired with modeling choices that account for the unstructured and opportunistic nature of these data, this approach has emerging potential for uncovering broad global change impacts (</w:t>
      </w:r>
      <w:proofErr w:type="spellStart"/>
      <w:r w:rsidR="00D25ABA">
        <w:t>Altwegg</w:t>
      </w:r>
      <w:proofErr w:type="spellEnd"/>
      <w:r w:rsidR="00D25ABA">
        <w:t xml:space="preserve"> et al., 2019; </w:t>
      </w:r>
      <w:proofErr w:type="spellStart"/>
      <w:r w:rsidR="00D25ABA">
        <w:t>Kharouba</w:t>
      </w:r>
      <w:proofErr w:type="spellEnd"/>
      <w:r w:rsidR="00D25ABA">
        <w:t xml:space="preserve"> et al., 2019; Guzman et al., 2021; Jackson et al., 2022; </w:t>
      </w:r>
      <w:proofErr w:type="spellStart"/>
      <w:r w:rsidR="00D25ABA">
        <w:t>Shirey</w:t>
      </w:r>
      <w:proofErr w:type="spellEnd"/>
      <w:r w:rsidR="00D25ABA">
        <w:t xml:space="preserve"> et al., 2022; Davis et al, 2022)  </w:t>
      </w:r>
    </w:p>
    <w:p w14:paraId="67858C8C" w14:textId="77777777" w:rsidR="00D25ABA" w:rsidRPr="009D41DC" w:rsidRDefault="00D25ABA" w:rsidP="00D25ABA">
      <w:pPr>
        <w:rPr>
          <w:b/>
          <w:bCs/>
        </w:rPr>
      </w:pPr>
      <w:r>
        <w:rPr>
          <w:b/>
          <w:bCs/>
        </w:rPr>
        <w:t xml:space="preserve">1b) </w:t>
      </w:r>
      <w:r w:rsidRPr="009D41DC">
        <w:rPr>
          <w:b/>
          <w:bCs/>
        </w:rPr>
        <w:t>Goals</w:t>
      </w:r>
    </w:p>
    <w:p w14:paraId="096DD438" w14:textId="77777777" w:rsidR="00D25ABA" w:rsidRDefault="00D25ABA" w:rsidP="00D25ABA">
      <w:r>
        <w:t xml:space="preserve">Goal: To identify how land use in cities impacts long-term dynamics of pollinator populations across urban landscapes. Using a set of data extracted from (briefly describe), I will examine the effect of differences in land use </w:t>
      </w:r>
      <w:commentRangeStart w:id="29"/>
      <w:r>
        <w:t>among</w:t>
      </w:r>
      <w:commentRangeEnd w:id="29"/>
      <w:r>
        <w:rPr>
          <w:rStyle w:val="CommentReference"/>
        </w:rPr>
        <w:commentReference w:id="29"/>
      </w:r>
      <w:r>
        <w:t xml:space="preserve"> urban areas on pollinator (occupancy? Diversity?) using an occupancy modeling approach (list a source REF). I focus on data available for pollinators and land use within urban areas in the state of </w:t>
      </w:r>
      <w:commentRangeStart w:id="30"/>
      <w:r>
        <w:t>California</w:t>
      </w:r>
      <w:commentRangeEnd w:id="30"/>
      <w:r>
        <w:rPr>
          <w:rStyle w:val="CommentReference"/>
        </w:rPr>
        <w:commentReference w:id="30"/>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and also to avoid the assumption that urban landscapes were comparable in a pre-modern era. The taxonomic scope of this project will include two important pollinator taxonomic groups: </w:t>
      </w:r>
      <w:commentRangeStart w:id="31"/>
      <w:r>
        <w:t xml:space="preserve">hover flies (Diptera – family </w:t>
      </w:r>
      <w:proofErr w:type="spellStart"/>
      <w:r>
        <w:t>Syrphidae</w:t>
      </w:r>
      <w:proofErr w:type="spellEnd"/>
      <w:r>
        <w:t>) and bumble bees (</w:t>
      </w:r>
      <w:r>
        <w:rPr>
          <w:i/>
          <w:iCs/>
        </w:rPr>
        <w:t>Bombus</w:t>
      </w:r>
      <w:r>
        <w:t xml:space="preserve">). </w:t>
      </w:r>
      <w:commentRangeEnd w:id="31"/>
      <w:r>
        <w:rPr>
          <w:rStyle w:val="CommentReference"/>
        </w:rPr>
        <w:commentReference w:id="31"/>
      </w:r>
    </w:p>
    <w:p w14:paraId="55731766" w14:textId="77777777" w:rsidR="00D25ABA" w:rsidRPr="009D41DC" w:rsidRDefault="00D25ABA" w:rsidP="00D25ABA">
      <w:pPr>
        <w:rPr>
          <w:b/>
          <w:bCs/>
        </w:rPr>
      </w:pPr>
      <w:r>
        <w:rPr>
          <w:b/>
          <w:bCs/>
        </w:rPr>
        <w:t xml:space="preserve">1c) </w:t>
      </w:r>
      <w:r w:rsidRPr="009D41DC">
        <w:rPr>
          <w:b/>
          <w:bCs/>
        </w:rPr>
        <w:t>Hypotheses and predictions</w:t>
      </w:r>
      <w:r w:rsidRPr="009D41DC">
        <w:rPr>
          <w:b/>
          <w:bCs/>
        </w:rPr>
        <w:tab/>
      </w:r>
    </w:p>
    <w:p w14:paraId="3B558097" w14:textId="77777777" w:rsidR="00D25ABA" w:rsidRDefault="00D25ABA" w:rsidP="00D25ABA">
      <w:r>
        <w:t xml:space="preserve">H1: Because greenspace is associated with nesting habitat (non-impervious surface for ground nesting as well as vegetative materials for aboveground nesting) and potentially with increased food supply (vegetation typically includes plants that offer pollen and nectar rewards), increased greenspace in the urban landscape positively impacts the stability of pollinator metapopulations.  </w:t>
      </w:r>
    </w:p>
    <w:p w14:paraId="5A330735" w14:textId="77777777" w:rsidR="00D25ABA" w:rsidRDefault="00D25ABA" w:rsidP="00D25ABA">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2032A">
        <w:rPr>
          <w:b/>
          <w:bCs/>
        </w:rPr>
        <w:t xml:space="preserve">occupancy rates of pollinator species among urban landscapes will be positively associated with average </w:t>
      </w:r>
      <w:commentRangeStart w:id="32"/>
      <w:r w:rsidRPr="0092032A">
        <w:rPr>
          <w:b/>
          <w:bCs/>
        </w:rPr>
        <w:t>NDVI</w:t>
      </w:r>
      <w:r>
        <w:t xml:space="preserve"> </w:t>
      </w:r>
      <w:commentRangeEnd w:id="32"/>
      <w:r>
        <w:rPr>
          <w:rStyle w:val="CommentReference"/>
        </w:rPr>
        <w:commentReference w:id="32"/>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2FA93BD2" w14:textId="77777777" w:rsidR="00A5520E" w:rsidRDefault="00A5520E" w:rsidP="00A5520E">
      <w:pPr>
        <w:rPr>
          <w:b/>
          <w:bCs/>
        </w:rPr>
      </w:pPr>
    </w:p>
    <w:p w14:paraId="2ED18F59" w14:textId="7773AA20" w:rsidR="00A5520E" w:rsidRPr="00FC0B47" w:rsidRDefault="00A5520E" w:rsidP="00FC0B47">
      <w:pPr>
        <w:pStyle w:val="ListParagraph"/>
        <w:numPr>
          <w:ilvl w:val="1"/>
          <w:numId w:val="9"/>
        </w:numPr>
        <w:ind w:left="360"/>
        <w:rPr>
          <w:b/>
          <w:bCs/>
        </w:rPr>
      </w:pPr>
      <w:r w:rsidRPr="00FC0B47">
        <w:rPr>
          <w:b/>
          <w:bCs/>
        </w:rPr>
        <w:t>Data collection:</w:t>
      </w:r>
    </w:p>
    <w:p w14:paraId="2B8E5D4D" w14:textId="77777777" w:rsidR="000E2EF4" w:rsidRPr="00A5520E" w:rsidRDefault="000E2EF4" w:rsidP="00A5520E">
      <w:pPr>
        <w:rPr>
          <w:b/>
          <w:bCs/>
        </w:rPr>
      </w:pPr>
    </w:p>
    <w:p w14:paraId="3E0B86DE" w14:textId="3441DBC5" w:rsidR="006C24E0" w:rsidRPr="000E2EF4" w:rsidRDefault="000E2EF4" w:rsidP="00665C4F">
      <w:r>
        <w:t>Mention sensitivity analyses for data collection</w:t>
      </w:r>
    </w:p>
    <w:p w14:paraId="41CB3BF5" w14:textId="0BD102E7" w:rsidR="00665C4F" w:rsidRPr="00FC0B47" w:rsidRDefault="00FC0B47" w:rsidP="00FC0B47">
      <w:pPr>
        <w:pStyle w:val="ListParagraph"/>
        <w:numPr>
          <w:ilvl w:val="1"/>
          <w:numId w:val="9"/>
        </w:numPr>
        <w:ind w:left="360"/>
        <w:rPr>
          <w:b/>
          <w:bCs/>
        </w:rPr>
      </w:pPr>
      <w:r>
        <w:rPr>
          <w:b/>
          <w:bCs/>
        </w:rPr>
        <w:t xml:space="preserve">Statistical Analysis – a </w:t>
      </w:r>
      <w:r w:rsidR="00EB0DAD" w:rsidRPr="00FC0B47">
        <w:rPr>
          <w:b/>
          <w:bCs/>
        </w:rPr>
        <w:t>multispecies</w:t>
      </w:r>
      <w:r>
        <w:rPr>
          <w:b/>
          <w:bCs/>
        </w:rPr>
        <w:t>, i</w:t>
      </w:r>
      <w:r w:rsidRPr="00FC0B47">
        <w:rPr>
          <w:b/>
          <w:bCs/>
        </w:rPr>
        <w:t>ntegrated</w:t>
      </w:r>
      <w:r w:rsidR="00EB0DAD" w:rsidRPr="00FC0B47">
        <w:rPr>
          <w:b/>
          <w:bCs/>
        </w:rPr>
        <w:t xml:space="preserve"> </w:t>
      </w:r>
      <w:r w:rsidR="00807ECF" w:rsidRPr="00FC0B47">
        <w:rPr>
          <w:b/>
          <w:bCs/>
        </w:rPr>
        <w:t>abundance</w:t>
      </w:r>
      <w:r>
        <w:rPr>
          <w:b/>
          <w:bCs/>
        </w:rPr>
        <w:t>-occupancy</w:t>
      </w:r>
      <w:r w:rsidR="00807ECF" w:rsidRPr="00FC0B47">
        <w:rPr>
          <w:b/>
          <w:bCs/>
        </w:rPr>
        <w:t xml:space="preserve"> model</w:t>
      </w:r>
      <w:r>
        <w:rPr>
          <w:b/>
          <w:bCs/>
        </w:rPr>
        <w:t>:</w:t>
      </w:r>
    </w:p>
    <w:p w14:paraId="0150AA34" w14:textId="0E1F0EF7" w:rsidR="009835F2" w:rsidRPr="009835F2" w:rsidRDefault="009835F2" w:rsidP="00665C4F">
      <w:r>
        <w:lastRenderedPageBreak/>
        <w:t xml:space="preserve">I use a multi-species (partially-pooling information about ecological and observation processes among species), integrated (incorporating different types of observed data that arise from a shared underlying ecological process), hierarchical (explicitly </w:t>
      </w:r>
      <w:r w:rsidR="00FC0B47">
        <w:t>partitioning</w:t>
      </w:r>
      <w:r>
        <w:t xml:space="preserve"> a latent ecological process</w:t>
      </w:r>
      <w:r w:rsidR="00FC0B47">
        <w:t xml:space="preserve"> and a conditional observation process</w:t>
      </w:r>
      <w:r>
        <w:t xml:space="preserve">) abundance-occupancy </w:t>
      </w:r>
      <w:r w:rsidR="00FC0B47">
        <w:t xml:space="preserve">(explicitly linking abundance and occupancy) </w:t>
      </w:r>
      <w:r>
        <w:t xml:space="preserve">model to test whether </w:t>
      </w:r>
      <w:r w:rsidR="006D3CFE">
        <w:t>hypothesized</w:t>
      </w:r>
      <w:r>
        <w:t xml:space="preserve"> urban habitat </w:t>
      </w:r>
      <w:r w:rsidR="006D3CFE">
        <w:t>features that vary among cities have significant</w:t>
      </w:r>
      <w:r>
        <w:t xml:space="preserve"> impact</w:t>
      </w:r>
      <w:r w:rsidR="006D3CFE">
        <w:t>s on</w:t>
      </w:r>
      <w:r>
        <w:t xml:space="preserve"> </w:t>
      </w:r>
      <w:r w:rsidR="006D3CFE">
        <w:t>urban pollinator populations.</w:t>
      </w:r>
    </w:p>
    <w:p w14:paraId="0E453E3E" w14:textId="6B784DE1" w:rsidR="00807ECF" w:rsidRPr="001D6EBE" w:rsidRDefault="00807ECF" w:rsidP="00665C4F">
      <w:pPr>
        <w:rPr>
          <w:b/>
          <w:bCs/>
          <w:i/>
          <w:iCs/>
        </w:rPr>
      </w:pPr>
      <w:r w:rsidRPr="001D6EBE">
        <w:rPr>
          <w:b/>
          <w:bCs/>
          <w:i/>
          <w:iCs/>
        </w:rPr>
        <w:t xml:space="preserve">Ecological </w:t>
      </w:r>
      <w:r w:rsidR="00AC1050" w:rsidRPr="001D6EBE">
        <w:rPr>
          <w:b/>
          <w:bCs/>
          <w:i/>
          <w:iCs/>
        </w:rPr>
        <w:t>Process</w:t>
      </w:r>
      <w:r w:rsidRPr="001D6EBE">
        <w:rPr>
          <w:b/>
          <w:bCs/>
          <w:i/>
          <w:iCs/>
        </w:rPr>
        <w:t>:</w:t>
      </w:r>
    </w:p>
    <w:p w14:paraId="5D55A757" w14:textId="23ABE025" w:rsidR="00794659" w:rsidRDefault="00EB0DAD" w:rsidP="006C24E0">
      <w:pPr>
        <w:ind w:firstLine="720"/>
        <w:rPr>
          <w:rFonts w:eastAsiaTheme="minorEastAsia"/>
        </w:rPr>
      </w:pPr>
      <w:r>
        <w:t>I consider o</w:t>
      </w:r>
      <w:r w:rsidR="00807ECF">
        <w:t>ccupancy (</w:t>
      </w:r>
      <w:r w:rsidR="00807ECF" w:rsidRPr="00807ECF">
        <w:rPr>
          <w:i/>
          <w:iCs/>
        </w:rPr>
        <w:t>Z</w:t>
      </w:r>
      <w:r w:rsidR="00807ECF">
        <w:t>) of a species (</w:t>
      </w:r>
      <w:proofErr w:type="spellStart"/>
      <w:r w:rsidR="00807ECF" w:rsidRPr="00807ECF">
        <w:rPr>
          <w:i/>
          <w:iCs/>
        </w:rPr>
        <w:t>i</w:t>
      </w:r>
      <w:proofErr w:type="spellEnd"/>
      <w:r w:rsidR="00807ECF">
        <w:t xml:space="preserve">) at </w:t>
      </w:r>
      <w:r>
        <w:t xml:space="preserve">a </w:t>
      </w:r>
      <w:r w:rsidR="00807ECF">
        <w:t>site (</w:t>
      </w:r>
      <w:r w:rsidR="00807ECF">
        <w:rPr>
          <w:i/>
          <w:iCs/>
        </w:rPr>
        <w:t>j</w:t>
      </w:r>
      <w:r w:rsidR="00807ECF">
        <w:t>)</w:t>
      </w:r>
      <w:r w:rsidR="00807ECF">
        <w:rPr>
          <w:i/>
          <w:iCs/>
        </w:rPr>
        <w:t xml:space="preserve"> </w:t>
      </w:r>
      <w:r w:rsidR="00807ECF">
        <w:t xml:space="preserve">in </w:t>
      </w:r>
      <w:r>
        <w:t xml:space="preserve">a </w:t>
      </w:r>
      <w:r w:rsidR="00807ECF">
        <w:t>time interval (</w:t>
      </w:r>
      <w:r w:rsidR="00807ECF">
        <w:rPr>
          <w:i/>
          <w:iCs/>
        </w:rPr>
        <w:t>k</w:t>
      </w:r>
      <w:r w:rsidR="00807ECF">
        <w:t>)</w:t>
      </w:r>
      <w:r w:rsidR="00807ECF">
        <w:rPr>
          <w:i/>
          <w:iCs/>
        </w:rPr>
        <w:t xml:space="preserve"> </w:t>
      </w:r>
      <w:r w:rsidR="006C24E0">
        <w:t>to be</w:t>
      </w:r>
      <w:r w:rsidR="00807ECF">
        <w:t xml:space="preserve"> the outcome of a Bernoulli trial with probability of success equal to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807ECF">
        <w:rPr>
          <w:rFonts w:eastAsiaTheme="minorEastAsia"/>
        </w:rPr>
        <w:t>:</w:t>
      </w:r>
    </w:p>
    <w:p w14:paraId="0B72324A" w14:textId="2DB8B184" w:rsidR="00807ECF" w:rsidRDefault="00201859">
      <w:pPr>
        <w:rPr>
          <w:rFonts w:eastAsiaTheme="minorEastAsia"/>
        </w:rPr>
      </w:pPr>
      <m:oMath>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 xml:space="preserve"> ~</m:t>
        </m:r>
        <m:r>
          <m:rPr>
            <m:sty m:val="bi"/>
          </m:rPr>
          <w:rPr>
            <w:rFonts w:ascii="Cambria Math" w:eastAsiaTheme="minorEastAsia" w:hAnsi="Cambria Math"/>
          </w:rPr>
          <m:t xml:space="preserve"> </m:t>
        </m:r>
        <m:r>
          <w:rPr>
            <w:rFonts w:ascii="Cambria Math" w:eastAsiaTheme="minorEastAsia" w:hAnsi="Cambria Math"/>
          </w:rPr>
          <m:t>Bernoulli</m:t>
        </m:r>
        <m:d>
          <m:dPr>
            <m:ctrlPr>
              <w:rPr>
                <w:rFonts w:ascii="Cambria Math" w:eastAsiaTheme="minorEastAsia" w:hAnsi="Cambria Math"/>
                <w:i/>
              </w:rPr>
            </m:ctrlPr>
          </m:dPr>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e>
        </m:d>
      </m:oMath>
      <w:r w:rsidR="00A7081E">
        <w:rPr>
          <w:rFonts w:eastAsiaTheme="minorEastAsia"/>
        </w:rPr>
        <w:t xml:space="preserve"> </w:t>
      </w:r>
      <w:r w:rsidR="00A7081E">
        <w:rPr>
          <w:rFonts w:eastAsiaTheme="minorEastAsia"/>
        </w:rPr>
        <w:tab/>
        <w:t>(1)</w:t>
      </w:r>
    </w:p>
    <w:p w14:paraId="59DCC8F8" w14:textId="5B495795" w:rsidR="00807ECF" w:rsidRDefault="00807ECF" w:rsidP="0065721C">
      <w:pPr>
        <w:ind w:firstLine="720"/>
        <w:rPr>
          <w:rFonts w:eastAsiaTheme="minorEastAsia"/>
        </w:rPr>
      </w:pPr>
      <w:r>
        <w:rPr>
          <w:rFonts w:eastAsiaTheme="minorEastAsia"/>
        </w:rPr>
        <w:t xml:space="preserve">Correspondingly, I represent the latent abundance state </w:t>
      </w:r>
      <w:r>
        <w:t>(</w:t>
      </w:r>
      <w:r>
        <w:rPr>
          <w:i/>
          <w:iCs/>
        </w:rPr>
        <w:t>N</w:t>
      </w:r>
      <w:r>
        <w:t>)</w:t>
      </w:r>
      <w:r>
        <w:rPr>
          <w:rFonts w:eastAsiaTheme="minorEastAsia"/>
        </w:rPr>
        <w:t xml:space="preserve"> using a hurdle model,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Pr>
          <w:rFonts w:eastAsiaTheme="minorEastAsia"/>
          <w:b/>
          <w:bCs/>
        </w:rPr>
        <w:t xml:space="preserve"> </w:t>
      </w:r>
      <w:r>
        <w:rPr>
          <w:rFonts w:eastAsiaTheme="minorEastAsia"/>
        </w:rPr>
        <w:t xml:space="preserve">is </w:t>
      </w:r>
      <w:r w:rsidR="001455B9">
        <w:rPr>
          <w:rFonts w:eastAsiaTheme="minorEastAsia"/>
        </w:rPr>
        <w:t xml:space="preserve">dependent on the </w:t>
      </w:r>
      <w:r w:rsidR="006C24E0">
        <w:rPr>
          <w:rFonts w:eastAsiaTheme="minorEastAsia"/>
        </w:rPr>
        <w:t xml:space="preserve">Bernoulli process that drives the </w:t>
      </w:r>
      <w:r w:rsidR="005F69E1">
        <w:rPr>
          <w:rFonts w:eastAsiaTheme="minorEastAsia"/>
        </w:rPr>
        <w:t xml:space="preserve">latent </w:t>
      </w:r>
      <w:r w:rsidR="001455B9">
        <w:rPr>
          <w:rFonts w:eastAsiaTheme="minorEastAsia"/>
        </w:rPr>
        <w:t>occupancy state</w:t>
      </w:r>
      <w:r>
        <w:rPr>
          <w:rFonts w:eastAsiaTheme="minorEastAsia"/>
        </w:rPr>
        <w:t xml:space="preserve">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1455B9">
        <w:rPr>
          <w:rFonts w:eastAsiaTheme="minorEastAsia"/>
        </w:rPr>
        <w:t>. Specifically,</w:t>
      </w:r>
      <w:r w:rsidR="009E28F7">
        <w:rPr>
          <w:rFonts w:eastAsiaTheme="minorEastAsia"/>
          <w:b/>
          <w:bCs/>
        </w:rPr>
        <w:t xml:space="preserv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is drawn from a </w:t>
      </w:r>
      <w:r w:rsidR="0054593B">
        <w:rPr>
          <w:rFonts w:eastAsiaTheme="minorEastAsia"/>
        </w:rPr>
        <w:t xml:space="preserve">truncated </w:t>
      </w:r>
      <w:r w:rsidR="009E28F7">
        <w:rPr>
          <w:rFonts w:eastAsiaTheme="minorEastAsia"/>
        </w:rPr>
        <w:t xml:space="preserve">count distribution when </w:t>
      </w:r>
      <w:r w:rsidR="001455B9">
        <w:rPr>
          <w:rFonts w:eastAsiaTheme="minorEastAsia"/>
        </w:rPr>
        <w:t>a site is occupied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9E28F7">
        <w:rPr>
          <w:rFonts w:eastAsiaTheme="minorEastAsia"/>
          <w:b/>
          <w:bCs/>
        </w:rPr>
        <w:t xml:space="preserve"> </w:t>
      </w:r>
      <w:r w:rsidR="009E28F7">
        <w:rPr>
          <w:rFonts w:eastAsiaTheme="minorEastAsia"/>
        </w:rPr>
        <w:t>= 1</w:t>
      </w:r>
      <w:r w:rsidR="001455B9">
        <w:rPr>
          <w:rFonts w:eastAsiaTheme="minorEastAsia"/>
        </w:rPr>
        <w:t>)</w:t>
      </w:r>
      <w:r w:rsidR="00FE171A">
        <w:rPr>
          <w:rFonts w:eastAsiaTheme="minorEastAsia"/>
        </w:rPr>
        <w:t xml:space="preserve">. </w:t>
      </w:r>
      <w:r w:rsidR="006C24E0">
        <w:rPr>
          <w:rFonts w:eastAsiaTheme="minorEastAsia"/>
        </w:rPr>
        <w:t>The probability of an abundance of 0, then, can be expressed as the complement of the probability of occupancy, and t</w:t>
      </w:r>
      <w:r w:rsidR="00FE171A">
        <w:rPr>
          <w:rFonts w:eastAsiaTheme="minorEastAsia"/>
        </w:rPr>
        <w:t>he probability of an</w:t>
      </w:r>
      <w:r w:rsidR="006C24E0">
        <w:rPr>
          <w:rFonts w:eastAsiaTheme="minorEastAsia"/>
        </w:rPr>
        <w:t>y</w:t>
      </w:r>
      <w:r w:rsidR="00FE171A">
        <w:rPr>
          <w:rFonts w:eastAsiaTheme="minorEastAsia"/>
        </w:rPr>
        <w:t xml:space="preserve"> abundance </w:t>
      </w:r>
      <w:r w:rsidR="006C24E0">
        <w:rPr>
          <w:rFonts w:eastAsiaTheme="minorEastAsia"/>
        </w:rPr>
        <w:t>greater than</w:t>
      </w:r>
      <w:r w:rsidR="00FE171A">
        <w:rPr>
          <w:rFonts w:eastAsiaTheme="minorEastAsia"/>
        </w:rPr>
        <w:t xml:space="preserve"> 0</w:t>
      </w:r>
      <w:r w:rsidR="006C24E0">
        <w:rPr>
          <w:rFonts w:eastAsiaTheme="minorEastAsia"/>
        </w:rPr>
        <w:t xml:space="preserve"> </w:t>
      </w:r>
      <w:r w:rsidR="00FE171A">
        <w:rPr>
          <w:rFonts w:eastAsiaTheme="minorEastAsia"/>
        </w:rPr>
        <w:t xml:space="preserve">can be expressed as the product of the probability of occupancy </w:t>
      </w:r>
      <w:r w:rsidR="006C24E0">
        <w:rPr>
          <w:rFonts w:eastAsiaTheme="minorEastAsia"/>
        </w:rPr>
        <w:t>and</w:t>
      </w:r>
      <w:r w:rsidR="00FE171A">
        <w:rPr>
          <w:rFonts w:eastAsiaTheme="minorEastAsia"/>
        </w:rPr>
        <w:t xml:space="preserve"> the probability </w:t>
      </w:r>
      <w:r w:rsidR="006C24E0">
        <w:rPr>
          <w:rFonts w:eastAsiaTheme="minorEastAsia"/>
        </w:rPr>
        <w:t>of a discrete abundance state generated from a</w:t>
      </w:r>
      <w:r w:rsidR="00FE171A">
        <w:rPr>
          <w:rFonts w:eastAsiaTheme="minorEastAsia"/>
        </w:rPr>
        <w:t xml:space="preserve"> truncated count distribution </w:t>
      </w:r>
      <w:r w:rsidR="009E28F7">
        <w:rPr>
          <w:rFonts w:eastAsiaTheme="minorEastAsia"/>
        </w:rPr>
        <w:t>(</w:t>
      </w:r>
      <w:r w:rsidR="0054593B">
        <w:rPr>
          <w:rFonts w:eastAsiaTheme="minorEastAsia"/>
        </w:rPr>
        <w:t xml:space="preserve">as in </w:t>
      </w:r>
      <w:r w:rsidR="0065721C">
        <w:rPr>
          <w:rFonts w:eastAsiaTheme="minorEastAsia"/>
        </w:rPr>
        <w:t xml:space="preserve">Welsh et al., 1996; </w:t>
      </w:r>
      <w:r w:rsidR="009E28F7">
        <w:rPr>
          <w:rFonts w:eastAsiaTheme="minorEastAsia"/>
        </w:rPr>
        <w:t>Williams et al.</w:t>
      </w:r>
      <w:r w:rsidR="0065721C">
        <w:rPr>
          <w:rFonts w:eastAsiaTheme="minorEastAsia"/>
        </w:rPr>
        <w:t>,</w:t>
      </w:r>
      <w:r w:rsidR="009E28F7">
        <w:rPr>
          <w:rFonts w:eastAsiaTheme="minorEastAsia"/>
        </w:rPr>
        <w:t xml:space="preserve"> 2017): </w:t>
      </w:r>
    </w:p>
    <w:p w14:paraId="0378C499" w14:textId="217EE355" w:rsidR="009E28F7" w:rsidRPr="00A1165A" w:rsidRDefault="00A1165A">
      <w:pPr>
        <w:rPr>
          <w:rFonts w:eastAsiaTheme="minorEastAsia"/>
        </w:rPr>
      </w:pP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e>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 </m:t>
                </m:r>
                <m:f>
                  <m:fPr>
                    <m:ctrlPr>
                      <w:rPr>
                        <w:rFonts w:ascii="Cambria Math" w:hAnsi="Cambria Math" w:cstheme="minorHAnsi"/>
                        <w:i/>
                      </w:rPr>
                    </m:ctrlPr>
                  </m:fPr>
                  <m:num>
                    <m:r>
                      <w:rPr>
                        <w:rFonts w:ascii="Cambria Math" w:hAnsi="Cambria Math" w:cstheme="minorHAnsi"/>
                      </w:rPr>
                      <m:t>negative binomial(</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num>
                  <m:den>
                    <m:r>
                      <w:rPr>
                        <w:rFonts w:ascii="Cambria Math" w:hAnsi="Cambria Math" w:cstheme="minorHAnsi"/>
                      </w:rPr>
                      <m:t>1-negative binomial CDF</m:t>
                    </m:r>
                    <m:d>
                      <m:dPr>
                        <m:endChr m:val="|"/>
                        <m:ctrlPr>
                          <w:rPr>
                            <w:rFonts w:ascii="Cambria Math" w:hAnsi="Cambria Math" w:cstheme="minorHAnsi"/>
                            <w:i/>
                          </w:rPr>
                        </m:ctrlPr>
                      </m:dPr>
                      <m:e>
                        <m:r>
                          <w:rPr>
                            <w:rFonts w:ascii="Cambria Math" w:hAnsi="Cambria Math" w:cstheme="minorHAnsi"/>
                          </w:rPr>
                          <m:t xml:space="preserve">0 </m:t>
                        </m:r>
                      </m:e>
                    </m:d>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den>
                </m:f>
              </m:e>
            </m:eqArr>
            <m:r>
              <w:rPr>
                <w:rFonts w:ascii="Cambria Math" w:eastAsiaTheme="minorEastAsia" w:hAnsi="Cambria Math"/>
              </w:rPr>
              <m:t xml:space="preserve"> </m:t>
            </m:r>
          </m:e>
        </m:d>
      </m:oMath>
      <w:r w:rsidR="00A7081E">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A7081E">
        <w:rPr>
          <w:rFonts w:eastAsiaTheme="minorEastAsia"/>
        </w:rPr>
        <w:tab/>
      </w:r>
      <w:r w:rsidR="00A7081E">
        <w:rPr>
          <w:rFonts w:eastAsiaTheme="minorEastAsia"/>
        </w:rPr>
        <w:tab/>
        <w:t xml:space="preserve">(2) </w:t>
      </w:r>
    </w:p>
    <w:p w14:paraId="36FAA8EE" w14:textId="0B3F36C1" w:rsidR="00A1165A" w:rsidRPr="00EC11C8" w:rsidRDefault="00C56986" w:rsidP="0065721C">
      <w:pPr>
        <w:ind w:firstLine="720"/>
        <w:rPr>
          <w:rFonts w:eastAsiaTheme="minorEastAsia"/>
        </w:rPr>
      </w:pPr>
      <w:r>
        <w:rPr>
          <w:rFonts w:eastAsiaTheme="minorEastAsia"/>
        </w:rPr>
        <w:t xml:space="preserve">In this case, I use </w:t>
      </w:r>
      <w:r w:rsidR="00A1165A">
        <w:rPr>
          <w:rFonts w:eastAsiaTheme="minorEastAsia"/>
        </w:rPr>
        <w:t>a negative binomial distribution</w:t>
      </w:r>
      <w:r w:rsidR="00A1165A" w:rsidRPr="00A1165A">
        <w:rPr>
          <w:rFonts w:eastAsiaTheme="minorEastAsia"/>
        </w:rPr>
        <w:t xml:space="preserve"> </w:t>
      </w:r>
      <w:r w:rsidR="00FE171A">
        <w:rPr>
          <w:rFonts w:eastAsiaTheme="minorEastAsia"/>
        </w:rPr>
        <w:t xml:space="preserve">as the count distribution, </w:t>
      </w:r>
      <w:r w:rsidR="00A1165A">
        <w:rPr>
          <w:rFonts w:eastAsiaTheme="minorEastAsia"/>
        </w:rPr>
        <w:t xml:space="preserve">defined by a </w:t>
      </w:r>
      <w:r w:rsidR="00FE171A">
        <w:rPr>
          <w:rFonts w:eastAsiaTheme="minorEastAsia"/>
        </w:rPr>
        <w:t>mean (the linear predictor</w:t>
      </w:r>
      <w:r w:rsidR="00A1165A">
        <w:rPr>
          <w:rFonts w:eastAsiaTheme="minorEastAsia"/>
        </w:rPr>
        <w:t xml:space="preserve"> </w:t>
      </w:r>
      <m:oMath>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oMath>
      <w:r w:rsidR="00FE171A">
        <w:rPr>
          <w:rFonts w:eastAsiaTheme="minorEastAsia"/>
        </w:rPr>
        <w:t xml:space="preserve">, which includes ecological covariates expected to effect </w:t>
      </w:r>
      <w:r w:rsidR="006C24E0">
        <w:rPr>
          <w:rFonts w:eastAsiaTheme="minorEastAsia"/>
        </w:rPr>
        <w:t xml:space="preserve">the </w:t>
      </w:r>
      <w:r w:rsidR="00FE171A">
        <w:rPr>
          <w:rFonts w:eastAsiaTheme="minorEastAsia"/>
        </w:rPr>
        <w:t>abundance</w:t>
      </w:r>
      <w:r w:rsidR="006C24E0">
        <w:rPr>
          <w:rFonts w:eastAsiaTheme="minorEastAsia"/>
        </w:rPr>
        <w:t xml:space="preserve"> state</w:t>
      </w:r>
      <w:r w:rsidR="00A1165A">
        <w:rPr>
          <w:rFonts w:eastAsiaTheme="minorEastAsia"/>
        </w:rPr>
        <w:t>) and a dispersion parameter (</w:t>
      </w:r>
      <m:oMath>
        <m:r>
          <w:rPr>
            <w:rFonts w:ascii="Cambria Math" w:eastAsiaTheme="minorEastAsia" w:hAnsi="Cambria Math"/>
          </w:rPr>
          <m:t>ϕ</m:t>
        </m:r>
      </m:oMath>
      <w:r w:rsidR="00A1165A">
        <w:rPr>
          <w:rFonts w:eastAsiaTheme="minorEastAsia"/>
        </w:rPr>
        <w:t xml:space="preserve">). However, a </w:t>
      </w:r>
      <w:r w:rsidR="006C24E0">
        <w:rPr>
          <w:rFonts w:eastAsiaTheme="minorEastAsia"/>
        </w:rPr>
        <w:t>P</w:t>
      </w:r>
      <w:r w:rsidR="00A1165A">
        <w:rPr>
          <w:rFonts w:eastAsiaTheme="minorEastAsia"/>
        </w:rPr>
        <w:t xml:space="preserve">oisson distribution could be used with the advantage of avoiding estimation of the additional parameter </w:t>
      </w:r>
      <m:oMath>
        <m:r>
          <w:rPr>
            <w:rFonts w:ascii="Cambria Math" w:eastAsiaTheme="minorEastAsia" w:hAnsi="Cambria Math"/>
          </w:rPr>
          <m:t>ϕ</m:t>
        </m:r>
      </m:oMath>
      <w:r w:rsidR="00A1165A">
        <w:rPr>
          <w:rFonts w:eastAsiaTheme="minorEastAsia"/>
        </w:rPr>
        <w:t xml:space="preserve"> if the mean and variance of the counts are taken to be equivalent. Note, that in contrast to a zero-inflated count model</w:t>
      </w:r>
      <w:r w:rsidR="00EC11C8">
        <w:rPr>
          <w:rFonts w:eastAsiaTheme="minorEastAsia"/>
        </w:rPr>
        <w:t xml:space="preserve"> (e.g., Smith et al. 2012)</w:t>
      </w:r>
      <w:r w:rsidR="00A1165A">
        <w:rPr>
          <w:rFonts w:eastAsiaTheme="minorEastAsia"/>
        </w:rPr>
        <w:t xml:space="preserve">, under </w:t>
      </w:r>
      <w:r w:rsidR="00EC11C8">
        <w:rPr>
          <w:rFonts w:eastAsiaTheme="minorEastAsia"/>
        </w:rPr>
        <w:t>this</w:t>
      </w:r>
      <w:r w:rsidR="00A1165A">
        <w:rPr>
          <w:rFonts w:eastAsiaTheme="minorEastAsia"/>
        </w:rPr>
        <w:t xml:space="preserve"> hurdle model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m:rPr>
                <m:sty m:val="bi"/>
              </m:rPr>
              <w:rPr>
                <w:rFonts w:ascii="Cambria Math" w:hAnsi="Cambria Math"/>
              </w:rPr>
              <m:t xml:space="preserve">= </m:t>
            </m:r>
            <m:r>
              <w:rPr>
                <w:rFonts w:ascii="Cambria Math" w:hAnsi="Cambria Math"/>
              </w:rPr>
              <m:t xml:space="preserve">0 </m:t>
            </m:r>
            <m:ctrlPr>
              <w:rPr>
                <w:rFonts w:ascii="Cambria Math" w:hAnsi="Cambria Math"/>
                <w:i/>
              </w:rPr>
            </m:ctrlPr>
          </m:e>
        </m:d>
        <m:r>
          <m:rPr>
            <m:sty m:val="bi"/>
          </m:rPr>
          <w:rPr>
            <w:rFonts w:ascii="Cambria Math" w:hAnsi="Cambria Math"/>
          </w:rPr>
          <m:t xml:space="preserve">  </m:t>
        </m:r>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m:t>
        </m:r>
        <m:r>
          <w:rPr>
            <w:rFonts w:ascii="Cambria Math" w:hAnsi="Cambria Math"/>
          </w:rPr>
          <m:t>1)=0</m:t>
        </m:r>
      </m:oMath>
      <w:r w:rsidR="00EC11C8">
        <w:rPr>
          <w:rFonts w:eastAsiaTheme="minorEastAsia"/>
        </w:rPr>
        <w:t xml:space="preserve">; a site that is occupied must have an abundance &gt;= 1 and only the Bernoulli distribution </w:t>
      </w:r>
      <w:r w:rsidR="0065721C">
        <w:rPr>
          <w:rFonts w:eastAsiaTheme="minorEastAsia"/>
        </w:rPr>
        <w:t xml:space="preserve">with probability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m:t>
        </m:r>
      </m:oMath>
      <w:r w:rsidR="00EC11C8">
        <w:rPr>
          <w:rFonts w:eastAsiaTheme="minorEastAsia"/>
        </w:rPr>
        <w:t xml:space="preserve">can produce </w:t>
      </w:r>
      <w:r w:rsidR="00FE171A">
        <w:rPr>
          <w:rFonts w:eastAsiaTheme="minorEastAsia"/>
        </w:rPr>
        <w:t>abundances</w:t>
      </w:r>
      <w:r w:rsidR="006C24E0">
        <w:rPr>
          <w:rFonts w:eastAsiaTheme="minorEastAsia"/>
        </w:rPr>
        <w:t xml:space="preserve"> of 0</w:t>
      </w:r>
      <w:r w:rsidR="00EC11C8">
        <w:rPr>
          <w:rFonts w:eastAsiaTheme="minorEastAsia"/>
        </w:rPr>
        <w:t xml:space="preserve">. </w:t>
      </w:r>
    </w:p>
    <w:p w14:paraId="7CBD47A1" w14:textId="58C5222C" w:rsidR="0065721C" w:rsidRPr="00AC1050" w:rsidRDefault="00C56986" w:rsidP="00AC1050">
      <w:pPr>
        <w:ind w:firstLine="720"/>
      </w:pPr>
      <w:r>
        <w:t xml:space="preserve">Here, I explicitly link abundance and occupancy in </w:t>
      </w:r>
      <w:r w:rsidR="005A02C0">
        <w:t xml:space="preserve">the ecological model framework. </w:t>
      </w:r>
      <w:r>
        <w:t xml:space="preserve">There is a </w:t>
      </w:r>
      <w:r w:rsidR="005A02C0">
        <w:t>fundamental (mathematical and ecological) link between these two ecological quantities that is supported with empirical evidence</w:t>
      </w:r>
      <w:r w:rsidR="006C24E0">
        <w:t>,</w:t>
      </w:r>
      <w:r w:rsidR="005A02C0">
        <w:t xml:space="preserve"> </w:t>
      </w:r>
      <w:r w:rsidR="00A7081E">
        <w:t xml:space="preserve">i.e., that </w:t>
      </w:r>
      <w:r w:rsidR="005A02C0">
        <w:t>abundance and occupancy rate</w:t>
      </w:r>
      <w:r w:rsidR="006C24E0">
        <w:t>s</w:t>
      </w:r>
      <w:r w:rsidR="005A02C0">
        <w:t xml:space="preserve"> are positively correlated (Gaston 1996; Welsh et al., 1996; Holt et al., 2002; </w:t>
      </w:r>
      <w:r w:rsidR="005A02C0">
        <w:rPr>
          <w:rFonts w:eastAsiaTheme="minorEastAsia"/>
        </w:rPr>
        <w:t>Smith et al., 2012</w:t>
      </w:r>
      <w:r w:rsidR="005A02C0">
        <w:t xml:space="preserve">), including for insects (Sileshi et al., 2009). The advantage of explicitly linking abundance and occupancy includes improved computational performance and refined estimates for abundance (Smith et al., 2012). </w:t>
      </w:r>
      <w:r w:rsidR="00AC1050">
        <w:t>With the dataset</w:t>
      </w:r>
      <w:r w:rsidR="000C2DDA">
        <w:t>s</w:t>
      </w:r>
      <w:r w:rsidR="00AC1050">
        <w:t xml:space="preserve"> </w:t>
      </w:r>
      <w:r w:rsidR="000C2DDA">
        <w:t>utilized</w:t>
      </w:r>
      <w:r w:rsidR="00AC1050">
        <w:t xml:space="preserve"> here, which include one dataset consisting of imperfectly detected abundance counts (citizen science records) and another dataset consisting of imperfectly detected presence/absence data (museum records), an explicit link between abundance and occupancy embedded in a hierarchical model allows for </w:t>
      </w:r>
      <w:r w:rsidR="000C2DDA">
        <w:t xml:space="preserve">integrated </w:t>
      </w:r>
      <w:r w:rsidR="00871AD4">
        <w:t xml:space="preserve">estimation of the shared parameters for abundance and occupancy and </w:t>
      </w:r>
      <w:r w:rsidR="00AC1050">
        <w:t xml:space="preserve">reciprocal estimation of detection parameters. </w:t>
      </w:r>
      <w:r w:rsidR="00A7081E">
        <w:t>To link abundance and occupancy</w:t>
      </w:r>
      <w:r w:rsidR="00FE171A">
        <w:t xml:space="preserve">, and where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sidR="00FE171A">
        <w:rPr>
          <w:rFonts w:eastAsiaTheme="minorEastAsia"/>
        </w:rPr>
        <w:t xml:space="preserve"> is a global occupancy intercept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sidR="00FE171A">
        <w:rPr>
          <w:rFonts w:eastAsiaTheme="minorEastAsia"/>
        </w:rPr>
        <w:t xml:space="preserve"> is the effect of species</w:t>
      </w:r>
      <w:r w:rsidR="00AC1050">
        <w:rPr>
          <w:rFonts w:eastAsiaTheme="minorEastAsia"/>
        </w:rPr>
        <w:t>-</w:t>
      </w:r>
      <w:r w:rsidR="00FE171A">
        <w:rPr>
          <w:rFonts w:eastAsiaTheme="minorEastAsia"/>
        </w:rPr>
        <w:t>, site</w:t>
      </w:r>
      <w:r w:rsidR="00AC1050">
        <w:rPr>
          <w:rFonts w:eastAsiaTheme="minorEastAsia"/>
        </w:rPr>
        <w:t>-</w:t>
      </w:r>
      <w:r w:rsidR="00FE171A">
        <w:rPr>
          <w:rFonts w:eastAsiaTheme="minorEastAsia"/>
        </w:rPr>
        <w:t>, and time</w:t>
      </w:r>
      <w:r w:rsidR="00AC1050">
        <w:rPr>
          <w:rFonts w:eastAsiaTheme="minorEastAsia"/>
        </w:rPr>
        <w:t>-</w:t>
      </w:r>
      <w:r w:rsidR="00FE171A">
        <w:rPr>
          <w:rFonts w:eastAsiaTheme="minorEastAsia"/>
        </w:rPr>
        <w:t xml:space="preserve">specific </w:t>
      </w:r>
      <w:r w:rsidR="00AC1050">
        <w:rPr>
          <w:rFonts w:eastAsiaTheme="minorEastAsia"/>
        </w:rPr>
        <w:t xml:space="preserve">expected </w:t>
      </w:r>
      <w:r w:rsidR="00FE171A">
        <w:rPr>
          <w:rFonts w:eastAsiaTheme="minorEastAsia"/>
        </w:rPr>
        <w:t>abundance on the occupancy rate</w:t>
      </w:r>
      <w:r w:rsidR="00A7081E">
        <w:t xml:space="preserve">, I define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A7081E">
        <w:rPr>
          <w:rFonts w:eastAsiaTheme="minorEastAsia"/>
        </w:rPr>
        <w:t xml:space="preserve"> as:</w:t>
      </w:r>
    </w:p>
    <w:p w14:paraId="4691686D" w14:textId="330CFA42" w:rsidR="00A7081E" w:rsidRDefault="00201859">
      <w:pPr>
        <w:rPr>
          <w:rFonts w:eastAsiaTheme="minorEastAsia"/>
        </w:rPr>
      </w:pPr>
      <m:oMath>
        <m:sSub>
          <m:sSubPr>
            <m:ctrlPr>
              <w:rPr>
                <w:rFonts w:ascii="Cambria Math" w:hAnsi="Cambria Math" w:cstheme="minorHAnsi"/>
                <w:i/>
              </w:rPr>
            </m:ctrlPr>
          </m:sSubPr>
          <m:e>
            <m:r>
              <m:rPr>
                <m:sty m:val="p"/>
              </m:rPr>
              <w:rPr>
                <w:rFonts w:ascii="Cambria Math" w:hAnsi="Cambria Math" w:cstheme="minorHAnsi"/>
              </w:rPr>
              <m:t>logit(Ω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×log(</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m:t>
        </m:r>
      </m:oMath>
      <w:r w:rsidR="00A7081E">
        <w:rPr>
          <w:rFonts w:eastAsiaTheme="minorEastAsia"/>
        </w:rPr>
        <w:t xml:space="preserve"> </w:t>
      </w:r>
      <w:r w:rsidR="00A7081E">
        <w:rPr>
          <w:rFonts w:eastAsiaTheme="minorEastAsia"/>
        </w:rPr>
        <w:tab/>
      </w:r>
      <w:r w:rsidR="00A7081E">
        <w:rPr>
          <w:rFonts w:eastAsiaTheme="minorEastAsia"/>
        </w:rPr>
        <w:tab/>
        <w:t>(3)</w:t>
      </w:r>
    </w:p>
    <w:p w14:paraId="13E98328" w14:textId="002CC54C" w:rsidR="000C2DDA" w:rsidRDefault="000C2DDA">
      <w:pPr>
        <w:rPr>
          <w:rFonts w:eastAsiaTheme="minorEastAsia"/>
        </w:rPr>
      </w:pPr>
      <w:r>
        <w:rPr>
          <w:rFonts w:eastAsiaTheme="minorEastAsia"/>
        </w:rPr>
        <w:tab/>
        <w:t xml:space="preserve">With the addition of only two extra parameters, this definition of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Pr>
          <w:rFonts w:eastAsiaTheme="minorEastAsia"/>
        </w:rPr>
        <w:t>, allows flexibility in occupancy rates among species, sites, and time intervals (Smith et al., 2012).</w:t>
      </w:r>
    </w:p>
    <w:p w14:paraId="3F6C49FA" w14:textId="45AE9F35" w:rsidR="00AC1050" w:rsidRPr="001D6EBE" w:rsidRDefault="00AC1050">
      <w:pPr>
        <w:rPr>
          <w:b/>
          <w:bCs/>
          <w:i/>
          <w:iCs/>
        </w:rPr>
      </w:pPr>
      <w:r w:rsidRPr="001D6EBE">
        <w:rPr>
          <w:b/>
          <w:bCs/>
          <w:i/>
          <w:iCs/>
        </w:rPr>
        <w:t>Observation Process:</w:t>
      </w:r>
    </w:p>
    <w:p w14:paraId="4EED05F1" w14:textId="6AA15BAB" w:rsidR="00DA6639" w:rsidRDefault="00AC1050" w:rsidP="00AC1050">
      <w:pPr>
        <w:ind w:firstLine="720"/>
      </w:pPr>
      <w:r>
        <w:t>Detection biases in museum records and citizen science observations are likely to arise due to increased collection frequency in recent years, in areas with high human presence, or due more frequent collection of species that are charismatic, easy to identify, or are the target of conservation</w:t>
      </w:r>
      <w:r w:rsidR="00D64F86">
        <w:t xml:space="preserve"> efforts/</w:t>
      </w:r>
      <w:r>
        <w:t xml:space="preserve">scientific research (Jackson et al., 2022; </w:t>
      </w:r>
      <w:proofErr w:type="spellStart"/>
      <w:r>
        <w:t>Shirey</w:t>
      </w:r>
      <w:proofErr w:type="spellEnd"/>
      <w:r>
        <w:t xml:space="preserve"> et al., 2022).</w:t>
      </w:r>
      <w:r w:rsidR="00D64F86">
        <w:t xml:space="preserve"> </w:t>
      </w:r>
      <w:r w:rsidR="00956A43">
        <w:t>I infer separate detection processes for citizen science record and museum record observation u</w:t>
      </w:r>
      <w:r w:rsidR="002F0AD8">
        <w:t>sing</w:t>
      </w:r>
      <w:r w:rsidR="00D64F86">
        <w:t xml:space="preserve"> a hierarchical model structure</w:t>
      </w:r>
      <w:r w:rsidR="000C2DDA">
        <w:t>, allowing for full flexibility between the observation processes (as opposed to e.g., assuming that the detection rate of a species by citizen science methods is related to its detection rate in the museum records, or that the two processes change similarly through time)</w:t>
      </w:r>
      <w:r w:rsidR="00956A43">
        <w:t>. With this structure</w:t>
      </w:r>
      <w:r w:rsidR="002F0AD8">
        <w:t xml:space="preserve"> </w:t>
      </w:r>
      <w:r w:rsidR="00956A43">
        <w:t xml:space="preserve">the variation among outcomes of temporally replicated data collection events are </w:t>
      </w:r>
      <w:r w:rsidR="000C2DDA">
        <w:t xml:space="preserve">then </w:t>
      </w:r>
      <w:r w:rsidR="00956A43">
        <w:t xml:space="preserve">used to infer the observation process while variation </w:t>
      </w:r>
      <w:r w:rsidR="000C2DDA">
        <w:t xml:space="preserve">for each species </w:t>
      </w:r>
      <w:r w:rsidR="00956A43">
        <w:t xml:space="preserve">between across </w:t>
      </w:r>
      <w:r w:rsidR="000C2DDA">
        <w:t>sites and across time intervals</w:t>
      </w:r>
      <w:r w:rsidR="002F0AD8">
        <w:t xml:space="preserve"> are </w:t>
      </w:r>
      <w:r w:rsidR="00956A43">
        <w:t>used to infer an underlying</w:t>
      </w:r>
      <w:r w:rsidR="002F0AD8">
        <w:t xml:space="preserve"> ecological </w:t>
      </w:r>
      <w:r w:rsidR="00956A43">
        <w:t>process</w:t>
      </w:r>
      <w:r w:rsidR="002F0AD8">
        <w:t xml:space="preserve"> (</w:t>
      </w:r>
      <w:r w:rsidR="00956A43">
        <w:t xml:space="preserve">driving the </w:t>
      </w:r>
      <w:r w:rsidR="002F0AD8">
        <w:t xml:space="preserve">abundance </w:t>
      </w:r>
      <w:r w:rsidR="00956A43">
        <w:t>and</w:t>
      </w:r>
      <w:r w:rsidR="002F0AD8">
        <w:t xml:space="preserve"> occupancy</w:t>
      </w:r>
      <w:r w:rsidR="00956A43">
        <w:t xml:space="preserve"> states</w:t>
      </w:r>
      <w:r w:rsidR="002F0AD8">
        <w:t>)</w:t>
      </w:r>
      <w:r w:rsidR="000C2DDA">
        <w:t xml:space="preserve"> (Nichols, 2004; </w:t>
      </w:r>
      <w:proofErr w:type="spellStart"/>
      <w:r w:rsidR="000C2DDA">
        <w:t>Kery</w:t>
      </w:r>
      <w:proofErr w:type="spellEnd"/>
      <w:r w:rsidR="000C2DDA">
        <w:t xml:space="preserve"> &amp; </w:t>
      </w:r>
      <w:proofErr w:type="spellStart"/>
      <w:r w:rsidR="000C2DDA">
        <w:t>Royle</w:t>
      </w:r>
      <w:proofErr w:type="spellEnd"/>
      <w:r w:rsidR="000C2DDA">
        <w:t xml:space="preserve"> 2016). </w:t>
      </w:r>
    </w:p>
    <w:p w14:paraId="46EB95FA" w14:textId="55375EA0" w:rsidR="00AC1050" w:rsidRDefault="002F0AD8" w:rsidP="00AC1050">
      <w:pPr>
        <w:ind w:firstLine="720"/>
      </w:pPr>
      <w:r>
        <w:t xml:space="preserve">I consider the individual-level detection of abundance by citizen science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cit.sci</m:t>
            </m:r>
          </m:sup>
        </m:sSup>
      </m:oMath>
      <w:r>
        <w:rPr>
          <w:rFonts w:eastAsiaTheme="minorEastAsia"/>
        </w:rPr>
        <w:t>)</w:t>
      </w:r>
      <w:r>
        <w:t xml:space="preserve"> </w:t>
      </w:r>
      <w:r w:rsidR="00DA6639">
        <w:t>to be the outcome of</w:t>
      </w:r>
      <w:r w:rsidR="00D64F86">
        <w:t xml:space="preserve"> </w:t>
      </w:r>
      <m:oMath>
        <m:r>
          <w:rPr>
            <w:rFonts w:ascii="Cambria Math" w:hAnsi="Cambria Math"/>
          </w:rPr>
          <m:t>N</m:t>
        </m:r>
      </m:oMath>
      <w:r>
        <w:rPr>
          <w:rFonts w:eastAsiaTheme="minorEastAsia"/>
        </w:rPr>
        <w:t xml:space="preserve"> </w:t>
      </w:r>
      <w:r w:rsidR="00DA6639">
        <w:rPr>
          <w:rFonts w:eastAsiaTheme="minorEastAsia"/>
        </w:rPr>
        <w:t>binomial trials</w:t>
      </w:r>
      <w:r w:rsidR="00FB62CC">
        <w:rPr>
          <w:rFonts w:eastAsiaTheme="minorEastAsia"/>
        </w:rPr>
        <w:t xml:space="preserve">,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FB62CC">
        <w:rPr>
          <w:rFonts w:eastAsiaTheme="minorEastAsia"/>
        </w:rPr>
        <w:t>, is the latent abundance state,</w:t>
      </w:r>
      <w:r w:rsidR="00DA6639">
        <w:rPr>
          <w:rFonts w:eastAsiaTheme="minorEastAsia"/>
        </w:rPr>
        <w:t xml:space="preserve"> </w:t>
      </w:r>
      <w:r w:rsidR="00FB62CC">
        <w:rPr>
          <w:rFonts w:eastAsiaTheme="minorEastAsia"/>
        </w:rPr>
        <w:t>with a probability</w:t>
      </w:r>
      <w:r>
        <w:rPr>
          <w:rFonts w:eastAsiaTheme="minorEastAsia"/>
        </w:rPr>
        <w:t xml:space="preserve"> </w:t>
      </w:r>
      <w:r w:rsidR="00FB62CC">
        <w:rPr>
          <w:rFonts w:eastAsiaTheme="minorEastAsia"/>
        </w:rPr>
        <w:t>(</w:t>
      </w:r>
      <w:r>
        <w:rPr>
          <w:rFonts w:eastAsiaTheme="minorEastAsia"/>
        </w:rPr>
        <w:t>detection rate</w:t>
      </w:r>
      <w:r w:rsidR="00FB62CC">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is a linear predictor including covariates that are expected to </w:t>
      </w:r>
      <w:r w:rsidR="00DA6639">
        <w:rPr>
          <w:rFonts w:eastAsiaTheme="minorEastAsia"/>
        </w:rPr>
        <w:t>a</w:t>
      </w:r>
      <w:r>
        <w:rPr>
          <w:rFonts w:eastAsiaTheme="minorEastAsia"/>
        </w:rPr>
        <w:t xml:space="preserve">ffect the </w:t>
      </w:r>
      <w:r w:rsidR="00DA6639">
        <w:rPr>
          <w:rFonts w:eastAsiaTheme="minorEastAsia"/>
        </w:rPr>
        <w:t xml:space="preserve">citizen science </w:t>
      </w:r>
      <w:r>
        <w:rPr>
          <w:rFonts w:eastAsiaTheme="minorEastAsia"/>
        </w:rPr>
        <w:t>detection process.</w:t>
      </w:r>
      <w:r w:rsidR="00D64F86">
        <w:t xml:space="preserve"> </w:t>
      </w:r>
      <w:r w:rsidR="00DA6639">
        <w:t>The variation in counts across visits (</w:t>
      </w:r>
      <w:r w:rsidR="00DA6639" w:rsidRPr="00DA6639">
        <w:rPr>
          <w:i/>
          <w:iCs/>
        </w:rPr>
        <w:t>l</w:t>
      </w:r>
      <w:r w:rsidR="00DA6639">
        <w:t>) is used to infer the detection probability.</w:t>
      </w:r>
    </w:p>
    <w:p w14:paraId="0BC974BC" w14:textId="74DF393F" w:rsidR="00871AD4" w:rsidRDefault="00201859" w:rsidP="00653922">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 l</m:t>
            </m:r>
          </m:sub>
          <m:sup>
            <m:r>
              <w:rPr>
                <w:rFonts w:ascii="Cambria Math" w:eastAsiaTheme="minorEastAsia" w:hAnsi="Cambria Math"/>
              </w:rPr>
              <m:t>cit. sci.</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cit.sci.</m:t>
                    </m:r>
                  </m:sup>
                </m:sSubSup>
                <m:r>
                  <w:rPr>
                    <w:rFonts w:ascii="Cambria Math" w:hAnsi="Cambria Math"/>
                  </w:rPr>
                  <m:t>)</m:t>
                </m:r>
              </m:e>
            </m:eqArr>
          </m:e>
        </m:d>
      </m:oMath>
      <w:r w:rsidR="00871AD4">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653922">
        <w:rPr>
          <w:rFonts w:eastAsiaTheme="minorEastAsia"/>
        </w:rPr>
        <w:t xml:space="preserve"> </w:t>
      </w:r>
      <w:r w:rsidR="00653922">
        <w:rPr>
          <w:rFonts w:eastAsiaTheme="minorEastAsia"/>
        </w:rPr>
        <w:tab/>
      </w:r>
      <w:r w:rsidR="00653922">
        <w:rPr>
          <w:rFonts w:eastAsiaTheme="minorEastAsia"/>
        </w:rPr>
        <w:tab/>
      </w:r>
      <w:r w:rsidR="00DA6639">
        <w:rPr>
          <w:rFonts w:eastAsiaTheme="minorEastAsia"/>
        </w:rPr>
        <w:t>(4)</w:t>
      </w:r>
    </w:p>
    <w:p w14:paraId="0B11FF8A" w14:textId="08583C2B" w:rsidR="00DA6639" w:rsidRPr="0004070B" w:rsidRDefault="00DA6639" w:rsidP="0004070B">
      <w:pPr>
        <w:ind w:firstLine="720"/>
        <w:rPr>
          <w:rFonts w:eastAsiaTheme="minorEastAsia"/>
        </w:rPr>
      </w:pPr>
      <w:r>
        <w:t xml:space="preserve">Similarly, I consider that the species-level detection of occupancy by museum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museum</m:t>
            </m:r>
          </m:sup>
        </m:sSup>
      </m:oMath>
      <w:r>
        <w:rPr>
          <w:rFonts w:eastAsiaTheme="minorEastAsia"/>
        </w:rPr>
        <w:t>)</w:t>
      </w:r>
      <w:r>
        <w:t xml:space="preserve"> to be binomially-distributed, but </w:t>
      </w:r>
      <w:r w:rsidR="000C2DDA">
        <w:t xml:space="preserve">where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0C2DDA">
        <w:rPr>
          <w:rFonts w:eastAsiaTheme="minorEastAsia"/>
        </w:rPr>
        <w:t xml:space="preserve"> is the number of surveys (years) in the time interval in which the species was detected at a site. Further, </w:t>
      </w:r>
      <w:r w:rsidR="00FB62CC">
        <w:rPr>
          <w:rFonts w:eastAsiaTheme="minorEastAsia"/>
        </w:rPr>
        <w:t xml:space="preserve">the likelihood of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FB62CC">
        <w:rPr>
          <w:rFonts w:eastAsiaTheme="minorEastAsia"/>
        </w:rPr>
        <w:t xml:space="preserve"> is here </w:t>
      </w:r>
      <w:r>
        <w:t xml:space="preserve">predicated on </w:t>
      </w:r>
      <w:r>
        <w:rPr>
          <w:i/>
          <w:iCs/>
        </w:rPr>
        <w:t>n</w:t>
      </w:r>
      <w:r>
        <w:t xml:space="preserve"> </w:t>
      </w:r>
      <w:r>
        <w:rPr>
          <w:rFonts w:eastAsiaTheme="minorEastAsia"/>
        </w:rPr>
        <w:t xml:space="preserve">trials, where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indicates </w:t>
      </w:r>
      <w:r w:rsidR="00FB6520">
        <w:rPr>
          <w:rFonts w:eastAsiaTheme="minorEastAsia"/>
        </w:rPr>
        <w:t>the number of years in which</w:t>
      </w:r>
      <w:r>
        <w:rPr>
          <w:rFonts w:eastAsiaTheme="minorEastAsia"/>
        </w:rPr>
        <w:t xml:space="preserve"> a community-wide survey occurred at the site during the time interval (and thus the maximum number of times that a species could be detected at that site during that time interval).</w:t>
      </w:r>
      <w:r w:rsidR="0004070B">
        <w:rPr>
          <w:rFonts w:eastAsiaTheme="minorEastAsia"/>
        </w:rPr>
        <w:t xml:space="preserve"> </w:t>
      </w:r>
      <w:r>
        <w:rPr>
          <w:rFonts w:eastAsiaTheme="minorEastAsia"/>
        </w:rPr>
        <w:t xml:space="preserve">The detection rate,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m:t>
            </m:r>
          </m:sup>
        </m:sSup>
      </m:oMath>
      <w:r>
        <w:rPr>
          <w:rFonts w:eastAsiaTheme="minorEastAsia"/>
        </w:rPr>
        <w:t>, is a linear predictor including covariates that are expected to affect the museum detection process.</w:t>
      </w:r>
      <w:r>
        <w:t xml:space="preserve"> </w:t>
      </w:r>
    </w:p>
    <w:p w14:paraId="7DABB1A9" w14:textId="3C08FCA3" w:rsidR="00D64F86" w:rsidRDefault="00201859" w:rsidP="00D64F86">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museum</m:t>
                    </m:r>
                  </m:sup>
                </m:sSubSup>
                <m:r>
                  <w:rPr>
                    <w:rFonts w:ascii="Cambria Math" w:hAnsi="Cambria Math"/>
                  </w:rPr>
                  <m:t>)</m:t>
                </m:r>
              </m:e>
            </m:eqArr>
          </m:e>
        </m:d>
      </m:oMath>
      <w:r w:rsidR="00D64F86">
        <w:rPr>
          <w:rFonts w:eastAsiaTheme="minorEastAsia"/>
        </w:rPr>
        <w:t xml:space="preserve"> </w:t>
      </w:r>
      <w:r w:rsidR="00653922">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=1,</m:t>
              </m:r>
            </m:e>
          </m:mr>
        </m:m>
      </m:oMath>
      <w:r w:rsidR="00653922">
        <w:rPr>
          <w:rFonts w:eastAsiaTheme="minorEastAsia"/>
        </w:rPr>
        <w:t xml:space="preserve"> </w:t>
      </w:r>
      <w:r w:rsidR="00653922">
        <w:rPr>
          <w:rFonts w:eastAsiaTheme="minorEastAsia"/>
        </w:rPr>
        <w:tab/>
      </w:r>
      <w:r w:rsidR="00DA6639">
        <w:rPr>
          <w:rFonts w:eastAsiaTheme="minorEastAsia"/>
        </w:rPr>
        <w:t>(5)</w:t>
      </w:r>
    </w:p>
    <w:p w14:paraId="06E0CBE8" w14:textId="77777777" w:rsidR="006D3CFE" w:rsidRDefault="0004070B" w:rsidP="006D3CFE">
      <w:pPr>
        <w:ind w:firstLine="720"/>
        <w:rPr>
          <w:rFonts w:eastAsiaTheme="minorEastAsia"/>
        </w:rPr>
      </w:pPr>
      <w:r>
        <w:rPr>
          <w:rFonts w:eastAsiaTheme="minorEastAsia"/>
        </w:rPr>
        <w:t xml:space="preserve">Failing to consider whether species could have been sampled (scaling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based on the number of community sampling events) can cause underestimates of detection rates and consequently bias estimates of abundance (Guzman et al., 2021). Community sampling events each site in each year within each time interval were inferred prior to running the analysis. Specifically, if records from 2 or more species were collected from a site in a single year from the same institution, I designated that a community sampling event had occurred. A more conservative approach might be to group records by individual collector names rather than by institution, however, by visual review of the museum record </w:t>
      </w:r>
      <w:r>
        <w:rPr>
          <w:rFonts w:eastAsiaTheme="minorEastAsia"/>
        </w:rPr>
        <w:lastRenderedPageBreak/>
        <w:t>data it appears that collector names even within the same year are variable (punctuation, inclusion of first and middle names) and, further, the museum records appear to include many ‘bioblitz’ type sampling events where a team of researchers or volunteers surveyed the community at same site on the same day. Community sampling events were inferred separately for the two taxonomic groups (</w:t>
      </w:r>
      <w:proofErr w:type="spellStart"/>
      <w:r>
        <w:rPr>
          <w:rFonts w:eastAsiaTheme="minorEastAsia"/>
        </w:rPr>
        <w:t>Syrphidae</w:t>
      </w:r>
      <w:proofErr w:type="spellEnd"/>
      <w:r>
        <w:rPr>
          <w:rFonts w:eastAsiaTheme="minorEastAsia"/>
        </w:rPr>
        <w:t xml:space="preserve"> and </w:t>
      </w:r>
      <w:r>
        <w:rPr>
          <w:rFonts w:eastAsiaTheme="minorEastAsia"/>
          <w:i/>
          <w:iCs/>
        </w:rPr>
        <w:t>Bombus</w:t>
      </w:r>
      <w:r>
        <w:rPr>
          <w:rFonts w:eastAsiaTheme="minorEastAsia"/>
        </w:rPr>
        <w:t>).</w:t>
      </w:r>
    </w:p>
    <w:p w14:paraId="25002DB7" w14:textId="77777777" w:rsidR="000E2EF4" w:rsidRDefault="00930FB0" w:rsidP="001471C1">
      <w:pPr>
        <w:ind w:firstLine="720"/>
      </w:pPr>
      <w:r>
        <w:t>Note that in contrast to a classic binomial N-mixture model (</w:t>
      </w:r>
      <w:proofErr w:type="spellStart"/>
      <w:r>
        <w:t>Kery</w:t>
      </w:r>
      <w:proofErr w:type="spellEnd"/>
      <w:r>
        <w:t xml:space="preserve"> &amp; </w:t>
      </w:r>
      <w:proofErr w:type="spellStart"/>
      <w:r>
        <w:t>Royle</w:t>
      </w:r>
      <w:proofErr w:type="spellEnd"/>
      <w:r>
        <w:t xml:space="preserve">, 2016), the underlying abundance state estimated under this framework is </w:t>
      </w:r>
      <w:r w:rsidR="00654C8C">
        <w:t xml:space="preserve">a </w:t>
      </w:r>
      <w:r>
        <w:t>relative rather than</w:t>
      </w:r>
      <w:r w:rsidR="00654C8C">
        <w:t xml:space="preserve"> </w:t>
      </w:r>
      <w:r>
        <w:t>true measure. This model violates two key assumptions required to estimate true abundance. First, the size of the population must remain constant between visits. The insects considered here have an annual life cycle with death of the adult generation each winter</w:t>
      </w:r>
      <w:r w:rsidR="00654C8C">
        <w:t>, and so we expect at least some inter-annual abundance variation to occur, precluding the estimation of the true abundance</w:t>
      </w:r>
      <w:r>
        <w:t xml:space="preserve">. </w:t>
      </w:r>
      <w:r w:rsidR="00654C8C">
        <w:t>However, i</w:t>
      </w:r>
      <w:r>
        <w:t xml:space="preserve">f </w:t>
      </w:r>
      <w:r w:rsidR="00654C8C">
        <w:t xml:space="preserve">inter-annual abundance fluctuation within a time interval (here considered to be a set of 3 years) is </w:t>
      </w:r>
      <w:r w:rsidR="001471C1">
        <w:t xml:space="preserve">non-trivial and </w:t>
      </w:r>
      <w:r w:rsidR="00654C8C">
        <w:t>non-random with respect to our ecological covariates</w:t>
      </w:r>
      <w:r w:rsidR="001471C1">
        <w:t xml:space="preserve"> (I think they talk about this in the Murray et al., population ecology textbook)</w:t>
      </w:r>
      <w:r w:rsidR="00654C8C">
        <w:t xml:space="preserve">, then this modelling approach could </w:t>
      </w:r>
      <w:r w:rsidR="001471C1">
        <w:t>produce</w:t>
      </w:r>
      <w:r w:rsidR="00654C8C">
        <w:t xml:space="preserve"> biased estimates of the </w:t>
      </w:r>
      <w:r w:rsidR="001471C1">
        <w:t xml:space="preserve">drivers of urban pollinator abundance. This limitation is a key drawback to N-mixture modelling approaches that is untestable without auxiliary data (I think they talk about this in the Murray et al., population ecology textbook). </w:t>
      </w:r>
    </w:p>
    <w:p w14:paraId="26E6C1F6" w14:textId="00D476D0" w:rsidR="00D64F86" w:rsidRDefault="00654C8C" w:rsidP="001471C1">
      <w:pPr>
        <w:ind w:firstLine="720"/>
      </w:pPr>
      <w:r>
        <w:t xml:space="preserve">Additionally, our approach violates the assumption that all individuals are available for detection during each visit (each year). In truth, insect abundances at these large spatial scales </w:t>
      </w:r>
      <w:r w:rsidR="001471C1">
        <w:t xml:space="preserve">are </w:t>
      </w:r>
      <w:r>
        <w:t xml:space="preserve">likely orders of magnitude larger than </w:t>
      </w:r>
      <w:r w:rsidR="001471C1">
        <w:t xml:space="preserve">the maximum number of records captured by citizen scientists (i.e., millions or more individual insects existing on the landscape versus a few or dozens of records obtained per year). Here, we consider that the number of records observed of a species at a site in each year by citizen scientists arises from a constant ‘pre-thinning’ process that reduces the millions of insects on the landscape to a proportional maximum number of insects that could be observed. </w:t>
      </w:r>
      <w:r w:rsidR="000E2EF4">
        <w:t>In practice, this means that as variation of a species at a site across years within a time period decreases (e.g., counts of 99,</w:t>
      </w:r>
      <w:r w:rsidR="00FB5C6F">
        <w:t xml:space="preserve"> </w:t>
      </w:r>
      <w:r w:rsidR="000E2EF4">
        <w:t>100, and 101) then</w:t>
      </w:r>
      <w:r w:rsidR="00FB5C6F">
        <w:t xml:space="preserve"> detection rate is likely to be high and</w:t>
      </w:r>
      <w:r w:rsidR="000E2EF4">
        <w:t xml:space="preserve"> the observed </w:t>
      </w:r>
      <w:r w:rsidR="00FB5C6F">
        <w:t>abundance</w:t>
      </w:r>
      <w:r w:rsidR="000E2EF4">
        <w:t xml:space="preserve"> close in size to this abstract pre-thinned relative abundance; and in contrast,</w:t>
      </w:r>
      <w:r w:rsidR="00FB5C6F">
        <w:t xml:space="preserve"> as variation of a species at a site across years within a time period decreases (e.g., counts of 5, 25, and 75) then detection rate is likely to be low and the observed abundances much lower in size to this abstract pre-thinned relative abundance. If the proportionality between true abundance and maximum observable abundance is constant, then variation in detection that obscures the ecological process should be reliably captured by the observation process covariates that allow and account for variation in sampling efforts.</w:t>
      </w:r>
    </w:p>
    <w:p w14:paraId="71DEC248" w14:textId="46D0160F" w:rsidR="00771575" w:rsidRPr="00771575" w:rsidRDefault="00771575" w:rsidP="001471C1">
      <w:pPr>
        <w:ind w:firstLine="720"/>
      </w:pPr>
      <w:r>
        <w:t xml:space="preserve">The same model, including the same linear predictors for the ecological process and for the observation processes were fit independently for the two taxonomic groups, </w:t>
      </w:r>
      <w:proofErr w:type="spellStart"/>
      <w:r>
        <w:t>Syrphidae</w:t>
      </w:r>
      <w:proofErr w:type="spellEnd"/>
      <w:r>
        <w:t xml:space="preserve"> and </w:t>
      </w:r>
      <w:r>
        <w:rPr>
          <w:i/>
          <w:iCs/>
        </w:rPr>
        <w:t>Bombus</w:t>
      </w:r>
      <w:r>
        <w:t>.</w:t>
      </w:r>
    </w:p>
    <w:p w14:paraId="06B439C2" w14:textId="1DDCE8A1" w:rsidR="00871AD4" w:rsidRPr="001D6EBE" w:rsidRDefault="00871AD4" w:rsidP="00871AD4">
      <w:pPr>
        <w:rPr>
          <w:b/>
          <w:bCs/>
          <w:i/>
          <w:iCs/>
        </w:rPr>
      </w:pPr>
      <w:r w:rsidRPr="001D6EBE">
        <w:rPr>
          <w:b/>
          <w:bCs/>
          <w:i/>
          <w:iCs/>
        </w:rPr>
        <w:t>Linear predictor for ecological process:</w:t>
      </w:r>
    </w:p>
    <w:p w14:paraId="3ED53537" w14:textId="6ADC5C93" w:rsidR="00D50665" w:rsidRDefault="00D50665" w:rsidP="00871AD4">
      <w:pPr>
        <w:rPr>
          <w:i/>
          <w:iCs/>
        </w:rPr>
      </w:pPr>
      <m:oMathPara>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r>
            <w:rPr>
              <w:rFonts w:ascii="Cambria Math" w:hAnsi="Cambria Math"/>
            </w:rPr>
            <m:t>=</m:t>
          </m:r>
          <m:r>
            <m:rPr>
              <m:sty m:val="p"/>
            </m:rPr>
            <w:rPr>
              <w:rFonts w:ascii="Cambria Math" w:hAnsi="Cambria Math" w:cstheme="minorHAnsi"/>
            </w:rPr>
            <m:t xml:space="preserve">η0+ </m:t>
          </m:r>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d>
            <m:dPr>
              <m:begChr m:val="["/>
              <m:endChr m:val="]"/>
              <m:ctrlPr>
                <w:rPr>
                  <w:rFonts w:ascii="Cambria Math" w:hAnsi="Cambria Math" w:cstheme="minorHAnsi"/>
                  <w:i/>
                </w:rPr>
              </m:ctrlPr>
            </m:dPr>
            <m:e>
              <m:r>
                <w:rPr>
                  <w:rFonts w:ascii="Cambria Math" w:hAnsi="Cambria Math" w:cstheme="minorHAnsi"/>
                </w:rPr>
                <m:t>i</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 area</m:t>
              </m:r>
            </m:sub>
          </m:sSub>
          <m:r>
            <w:rPr>
              <w:rFonts w:ascii="Cambria Math" w:eastAsiaTheme="minorEastAsia" w:hAnsi="Cambria Math"/>
            </w:rPr>
            <m:t>×site area[j]</m:t>
          </m:r>
        </m:oMath>
      </m:oMathPara>
    </w:p>
    <w:p w14:paraId="7A75065D" w14:textId="24F63B8C" w:rsidR="00D50665" w:rsidRDefault="00D50665" w:rsidP="00D50665">
      <w:pPr>
        <w:rPr>
          <w:rFonts w:eastAsiaTheme="minorEastAsia"/>
          <w:i/>
          <w:iCs/>
        </w:rPr>
      </w:pPr>
      <w:commentRangeStart w:id="33"/>
      <w:r w:rsidRPr="00D50665">
        <w:rPr>
          <w:rFonts w:eastAsiaTheme="minorEastAsia"/>
        </w:rPr>
        <w:t>Where:</w:t>
      </w:r>
      <w:commentRangeEnd w:id="33"/>
      <w:r w:rsidR="002A5DF6">
        <w:rPr>
          <w:rStyle w:val="CommentReference"/>
        </w:rPr>
        <w:commentReference w:id="33"/>
      </w:r>
    </w:p>
    <w:p w14:paraId="76821C09" w14:textId="58FCA1F1" w:rsidR="00D50665" w:rsidRDefault="00D50665" w:rsidP="00D50665">
      <w:pPr>
        <w:rPr>
          <w:rFonts w:eastAsiaTheme="minorEastAsia"/>
          <w:iCs/>
        </w:rPr>
      </w:pPr>
      <m:oMath>
        <m:r>
          <m:rPr>
            <m:sty m:val="p"/>
          </m:rPr>
          <w:rPr>
            <w:rFonts w:ascii="Cambria Math" w:hAnsi="Cambria Math" w:cstheme="minorHAnsi"/>
          </w:rPr>
          <m:t>η0</m:t>
        </m:r>
      </m:oMath>
      <w:r>
        <w:rPr>
          <w:rFonts w:eastAsiaTheme="minorEastAsia"/>
          <w:i/>
        </w:rPr>
        <w:t xml:space="preserve"> </w:t>
      </w:r>
      <w:r>
        <w:rPr>
          <w:rFonts w:eastAsiaTheme="minorEastAsia"/>
          <w:iCs/>
        </w:rPr>
        <w:t>is a global, grand-mean occupancy intercept.</w:t>
      </w:r>
    </w:p>
    <w:p w14:paraId="787A8804" w14:textId="58A0F30E" w:rsidR="00D50665" w:rsidRPr="00AA61BD" w:rsidRDefault="00201859"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species</m:t>
                </m:r>
              </m:sub>
            </m:sSub>
          </m:sub>
        </m:sSub>
        <m:r>
          <w:rPr>
            <w:rFonts w:ascii="Cambria Math" w:eastAsiaTheme="minorEastAsia" w:hAnsi="Cambria Math"/>
          </w:rPr>
          <m:t>)</m:t>
        </m:r>
      </m:oMath>
      <w:r w:rsidR="00D50665">
        <w:rPr>
          <w:rFonts w:eastAsiaTheme="minorEastAsia"/>
        </w:rPr>
        <w:t>, and represents a species-specific intercept.</w:t>
      </w:r>
    </w:p>
    <w:p w14:paraId="620EE2C0" w14:textId="720AF79E" w:rsidR="00D50665" w:rsidRPr="00AA61BD" w:rsidRDefault="00201859"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site</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sub>
        </m:sSub>
        <m:r>
          <w:rPr>
            <w:rFonts w:ascii="Cambria Math" w:eastAsiaTheme="minorEastAsia" w:hAnsi="Cambria Math"/>
          </w:rPr>
          <m:t>)</m:t>
        </m:r>
      </m:oMath>
      <w:r w:rsidR="00D50665">
        <w:rPr>
          <w:rFonts w:eastAsiaTheme="minorEastAsia"/>
        </w:rPr>
        <w:t>, and represents a site-specific intercept.</w:t>
      </w:r>
    </w:p>
    <w:p w14:paraId="0DA730FC" w14:textId="1BE0BB4B" w:rsidR="00D50665" w:rsidRDefault="00201859" w:rsidP="00D50665">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m:t>
        </m:r>
      </m:oMath>
      <w:r w:rsidR="002A5DF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oMath>
      <w:r w:rsidR="002A5DF6">
        <w:rPr>
          <w:rFonts w:eastAsiaTheme="minorEastAsia"/>
        </w:rPr>
        <w:t xml:space="preserve"> is the mean effect of impervious surface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oMath>
      <w:r w:rsidR="002A5DF6">
        <w:rPr>
          <w:rFonts w:eastAsiaTheme="minorEastAsia"/>
        </w:rPr>
        <w:t>describes the variation across species.</w:t>
      </w:r>
    </w:p>
    <w:p w14:paraId="7A359E1A" w14:textId="7A2ED433" w:rsidR="00D50665" w:rsidRPr="00AA61BD" w:rsidRDefault="002A5DF6" w:rsidP="00D50665">
      <w:pPr>
        <w:rPr>
          <w:rFonts w:eastAsiaTheme="minorEastAsia"/>
          <w:iCs/>
        </w:rPr>
      </w:pPr>
      <m:oMath>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oMath>
      <w:r w:rsidR="00D50665">
        <w:rPr>
          <w:rFonts w:eastAsiaTheme="minorEastAsia"/>
        </w:rPr>
        <w:t xml:space="preserve"> is the (scaled) </w:t>
      </w:r>
      <w:r>
        <w:rPr>
          <w:rFonts w:eastAsiaTheme="minorEastAsia"/>
        </w:rPr>
        <w:t xml:space="preserve">proportion of impervious surface </w:t>
      </w:r>
      <w:r w:rsidR="00D50665">
        <w:rPr>
          <w:rFonts w:eastAsiaTheme="minorEastAsia"/>
        </w:rPr>
        <w:t xml:space="preserve">within the urban site </w:t>
      </w:r>
      <w:r w:rsidR="00D50665">
        <w:rPr>
          <w:rFonts w:eastAsiaTheme="minorEastAsia"/>
          <w:i/>
          <w:iCs/>
        </w:rPr>
        <w:t>j</w:t>
      </w:r>
      <w:r w:rsidR="00D50665">
        <w:rPr>
          <w:rFonts w:eastAsiaTheme="minorEastAsia"/>
        </w:rPr>
        <w:t xml:space="preserve">. (see data details for how this information was collected and how it was transposed onto the site given the site grid parameters specified in the </w:t>
      </w:r>
      <w:proofErr w:type="spellStart"/>
      <w:r w:rsidR="00D50665">
        <w:rPr>
          <w:rFonts w:eastAsiaTheme="minorEastAsia"/>
        </w:rPr>
        <w:t>run_model.R</w:t>
      </w:r>
      <w:proofErr w:type="spellEnd"/>
      <w:r w:rsidR="00D50665">
        <w:rPr>
          <w:rFonts w:eastAsiaTheme="minorEastAsia"/>
        </w:rPr>
        <w:t xml:space="preserve"> program).</w:t>
      </w:r>
    </w:p>
    <w:p w14:paraId="26EDD348" w14:textId="77777777" w:rsidR="002A5DF6" w:rsidRDefault="00201859" w:rsidP="002A5DF6">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cover</m:t>
                </m:r>
              </m:sub>
            </m:sSub>
          </m:sub>
        </m:sSub>
        <m:r>
          <w:rPr>
            <w:rFonts w:ascii="Cambria Math" w:eastAsiaTheme="minorEastAsia" w:hAnsi="Cambria Math"/>
          </w:rPr>
          <m:t>)</m:t>
        </m:r>
      </m:oMath>
      <w:r w:rsidR="002A5DF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oMath>
      <w:r w:rsidR="002A5DF6">
        <w:rPr>
          <w:rFonts w:eastAsiaTheme="minorEastAsia"/>
        </w:rPr>
        <w:t xml:space="preserve">is the mean effect of the plant cover metric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oMath>
      <w:r w:rsidR="002A5DF6">
        <w:rPr>
          <w:rFonts w:eastAsiaTheme="minorEastAsia"/>
        </w:rPr>
        <w:t>describes the variation across species.</w:t>
      </w:r>
    </w:p>
    <w:p w14:paraId="0280A08F" w14:textId="0AE0B0C4" w:rsidR="002A5DF6" w:rsidRPr="002A5DF6" w:rsidRDefault="002A5DF6" w:rsidP="00D50665">
      <w:pPr>
        <w:rPr>
          <w:rFonts w:eastAsiaTheme="minorEastAsia"/>
        </w:rPr>
      </w:pPr>
      <m:oMath>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plant cover metric of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75FF4F9E" w14:textId="0EDFFFB2" w:rsidR="00D50665" w:rsidRDefault="00201859" w:rsidP="00D50665">
      <w:pPr>
        <w:rPr>
          <w:rFonts w:eastAsiaTheme="minorEastAsia"/>
        </w:rPr>
      </w:pPr>
      <m:oMath>
        <m:sSub>
          <m:sSubPr>
            <m:ctrlPr>
              <w:rPr>
                <w:rFonts w:ascii="Cambria Math" w:hAnsi="Cambria Math"/>
                <w:i/>
              </w:rPr>
            </m:ctrlPr>
          </m:sSubPr>
          <m:e>
            <m:r>
              <m:rPr>
                <m:sty m:val="p"/>
              </m:rPr>
              <w:rPr>
                <w:rFonts w:ascii="Cambria Math" w:hAnsi="Cambria Math" w:cstheme="minorHAnsi"/>
              </w:rPr>
              <m:t>η</m:t>
            </m:r>
          </m:e>
          <m:sub>
            <m:r>
              <w:rPr>
                <w:rFonts w:ascii="Cambria Math" w:hAnsi="Cambria Math"/>
              </w:rPr>
              <m:t>site area</m:t>
            </m:r>
          </m:sub>
        </m:sSub>
      </m:oMath>
      <w:r w:rsidR="00D50665">
        <w:rPr>
          <w:rFonts w:eastAsiaTheme="minorEastAsia"/>
        </w:rPr>
        <w:t xml:space="preserve"> is a fixed effect of spatial extent of the site. Some sites are not completely overlapping with a) land and b) the administrative area from which NHC data were drawn. A neutral process would suggest lower likelihood of occurrence </w:t>
      </w:r>
      <w:r w:rsidR="002A5DF6">
        <w:rPr>
          <w:rFonts w:eastAsiaTheme="minorEastAsia"/>
        </w:rPr>
        <w:t xml:space="preserve">and abundance </w:t>
      </w:r>
      <w:r w:rsidR="00D50665">
        <w:rPr>
          <w:rFonts w:eastAsiaTheme="minorEastAsia"/>
        </w:rPr>
        <w:t>in smaller sites</w:t>
      </w:r>
      <w:r w:rsidR="002A5DF6">
        <w:rPr>
          <w:rFonts w:eastAsiaTheme="minorEastAsia"/>
        </w:rPr>
        <w:t xml:space="preserve"> (ref)</w:t>
      </w:r>
      <w:r w:rsidR="00D50665">
        <w:rPr>
          <w:rFonts w:eastAsiaTheme="minorEastAsia"/>
        </w:rPr>
        <w:t>.</w:t>
      </w:r>
    </w:p>
    <w:p w14:paraId="1BF54BF3" w14:textId="42610098" w:rsidR="006D3CFE" w:rsidRPr="002A5DF6" w:rsidRDefault="00D50665" w:rsidP="00871AD4">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471ADE38" w14:textId="046622DC" w:rsidR="00771575" w:rsidRPr="001D6EBE" w:rsidRDefault="006D3CFE" w:rsidP="00771575">
      <w:pPr>
        <w:rPr>
          <w:b/>
          <w:bCs/>
          <w:i/>
          <w:iCs/>
        </w:rPr>
      </w:pPr>
      <w:r w:rsidRPr="001D6EBE">
        <w:rPr>
          <w:b/>
          <w:bCs/>
          <w:i/>
          <w:iCs/>
        </w:rPr>
        <w:t>Linear predictors for observation processes:</w:t>
      </w:r>
    </w:p>
    <w:p w14:paraId="5D53F6C9" w14:textId="09D3C635" w:rsidR="00771575" w:rsidRPr="00771575" w:rsidRDefault="00D25ABA" w:rsidP="00771575">
      <w:r>
        <w:t xml:space="preserve">The log-odds of </w:t>
      </w:r>
      <w:r w:rsidR="00771575">
        <w:t xml:space="preserve">detection of </w:t>
      </w:r>
      <w:r>
        <w:t xml:space="preserve">an </w:t>
      </w:r>
      <w:r w:rsidR="00771575">
        <w:t xml:space="preserve">individual occurrence from a pool of available occurrences (assumed to be </w:t>
      </w:r>
      <w:r w:rsidR="001D6EBE">
        <w:t>proportional to</w:t>
      </w:r>
      <w:r w:rsidR="00771575">
        <w:t xml:space="preserve"> </w:t>
      </w:r>
      <w:r w:rsidR="001D6EBE">
        <w:t>the</w:t>
      </w:r>
      <w:r w:rsidR="00771575">
        <w:t xml:space="preserve"> true abundance</w:t>
      </w:r>
      <w:r w:rsidR="001D6EBE">
        <w:t xml:space="preserve"> of insects on the landscape</w:t>
      </w:r>
      <w:r w:rsidR="00771575">
        <w:t xml:space="preserve">) by the citizen science detection process is </w:t>
      </w:r>
      <w:r w:rsidR="006932E7">
        <w:t>defined by the</w:t>
      </w:r>
      <w:r w:rsidR="001D6EBE">
        <w:t xml:space="preserve"> </w:t>
      </w:r>
      <w:r w:rsidR="006932E7">
        <w:t>linear predictor:</w:t>
      </w:r>
    </w:p>
    <w:p w14:paraId="0F4E30EC" w14:textId="12219924" w:rsidR="00771575" w:rsidRPr="00771575" w:rsidRDefault="00201859" w:rsidP="00771575">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5335FFC3" w14:textId="77777777" w:rsidR="00771575" w:rsidRDefault="00771575" w:rsidP="00771575">
      <w:pPr>
        <w:rPr>
          <w:rFonts w:eastAsiaTheme="minorEastAsia"/>
          <w:i/>
          <w:iCs/>
        </w:rPr>
      </w:pPr>
      <w:r>
        <w:rPr>
          <w:rFonts w:eastAsiaTheme="minorEastAsia"/>
          <w:i/>
          <w:iCs/>
        </w:rPr>
        <w:t>Where:</w:t>
      </w:r>
    </w:p>
    <w:p w14:paraId="59A1CDBB" w14:textId="77777777" w:rsidR="00771575" w:rsidRDefault="00201859"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771575">
        <w:rPr>
          <w:rFonts w:eastAsiaTheme="minorEastAsia"/>
          <w:i/>
        </w:rPr>
        <w:t xml:space="preserve"> </w:t>
      </w:r>
      <w:r w:rsidR="00771575">
        <w:rPr>
          <w:rFonts w:eastAsiaTheme="minorEastAsia"/>
          <w:iCs/>
        </w:rPr>
        <w:t>is a global, grand-mean occupancy intercept.</w:t>
      </w:r>
    </w:p>
    <w:p w14:paraId="2F5E5C5F" w14:textId="78A3D70A" w:rsidR="00771575" w:rsidRDefault="00201859"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771575">
        <w:rPr>
          <w:rFonts w:eastAsiaTheme="minorEastAsia"/>
        </w:rPr>
        <w:t>, and represents a species-specific intercept.</w:t>
      </w:r>
    </w:p>
    <w:p w14:paraId="520A6F65" w14:textId="407D8136" w:rsidR="00771575" w:rsidRDefault="00201859"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771575">
        <w:rPr>
          <w:rFonts w:eastAsiaTheme="minorEastAsia"/>
        </w:rPr>
        <w:t>, and represents a site-specific intercept.</w:t>
      </w:r>
    </w:p>
    <w:p w14:paraId="75604915" w14:textId="77777777" w:rsidR="00771575" w:rsidRDefault="00201859"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771575">
        <w:rPr>
          <w:rFonts w:eastAsiaTheme="minorEastAsia"/>
          <w:i/>
        </w:rPr>
        <w:t xml:space="preserve"> </w:t>
      </w:r>
      <w:r w:rsidR="00771575" w:rsidRPr="003D1977">
        <w:rPr>
          <w:rFonts w:eastAsiaTheme="minorEastAsia"/>
          <w:iCs/>
        </w:rPr>
        <w:t xml:space="preserve">is </w:t>
      </w:r>
      <w:r w:rsidR="00771575">
        <w:rPr>
          <w:rFonts w:eastAsiaTheme="minorEastAsia"/>
          <w:iCs/>
        </w:rPr>
        <w:t xml:space="preserve">a fixed </w:t>
      </w:r>
      <w:r w:rsidR="00771575">
        <w:rPr>
          <w:rFonts w:eastAsiaTheme="minorEastAsia"/>
        </w:rPr>
        <w:t xml:space="preserve">effect of population density on detection rate (i.e., more people means potentially more </w:t>
      </w:r>
      <w:proofErr w:type="spellStart"/>
      <w:r w:rsidR="00771575">
        <w:rPr>
          <w:rFonts w:eastAsiaTheme="minorEastAsia"/>
        </w:rPr>
        <w:t>iNaturalist</w:t>
      </w:r>
      <w:proofErr w:type="spellEnd"/>
      <w:r w:rsidR="00771575">
        <w:rPr>
          <w:rFonts w:eastAsiaTheme="minorEastAsia"/>
        </w:rPr>
        <w:t xml:space="preserve"> contributors).</w:t>
      </w:r>
    </w:p>
    <w:p w14:paraId="09E0B134"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0BFAD410" w14:textId="77777777" w:rsidR="00771575" w:rsidRDefault="00201859"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771575">
        <w:rPr>
          <w:rFonts w:eastAsiaTheme="minorEastAsia"/>
          <w:i/>
        </w:rPr>
        <w:t xml:space="preserve"> </w:t>
      </w:r>
      <w:r w:rsidR="00771575" w:rsidRPr="003D1977">
        <w:rPr>
          <w:rFonts w:eastAsiaTheme="minorEastAsia"/>
          <w:iCs/>
        </w:rPr>
        <w:t>is</w:t>
      </w:r>
      <w:r w:rsidR="00771575">
        <w:rPr>
          <w:rFonts w:eastAsiaTheme="minorEastAsia"/>
          <w:iCs/>
        </w:rPr>
        <w:t xml:space="preserve"> a fixed </w:t>
      </w:r>
      <w:r w:rsidR="00771575">
        <w:rPr>
          <w:rFonts w:eastAsiaTheme="minorEastAsia"/>
        </w:rPr>
        <w:t>effect of time on detection rate; and</w:t>
      </w:r>
    </w:p>
    <w:p w14:paraId="2DFCB845" w14:textId="6EEC9AFE" w:rsidR="00771575" w:rsidRP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FF4F04" w14:textId="29D2C1B8" w:rsidR="00771575" w:rsidRDefault="00771575" w:rsidP="00771575">
      <w:pPr>
        <w:rPr>
          <w:i/>
          <w:iCs/>
        </w:rPr>
      </w:pPr>
    </w:p>
    <w:p w14:paraId="155E862A" w14:textId="1B35BC0D" w:rsidR="006932E7" w:rsidRPr="006932E7" w:rsidRDefault="006932E7" w:rsidP="00771575">
      <w:r>
        <w:t xml:space="preserve">The </w:t>
      </w:r>
      <w:r w:rsidR="00D25ABA">
        <w:t xml:space="preserve">log-odds of </w:t>
      </w:r>
      <w:r>
        <w:t>detection of one or more records (species-level detection versus non-detection) by the museum records sampling process is defined by the linear predictor:</w:t>
      </w:r>
    </w:p>
    <w:p w14:paraId="1CE3A375" w14:textId="77777777" w:rsidR="00771575" w:rsidRPr="006B4053" w:rsidRDefault="00771575" w:rsidP="00771575">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64026E42" w14:textId="77777777" w:rsidR="00771575" w:rsidRDefault="00201859"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771575">
        <w:rPr>
          <w:rFonts w:eastAsiaTheme="minorEastAsia"/>
          <w:i/>
        </w:rPr>
        <w:t xml:space="preserve"> </w:t>
      </w:r>
      <w:r w:rsidR="00771575">
        <w:rPr>
          <w:rFonts w:eastAsiaTheme="minorEastAsia"/>
          <w:iCs/>
        </w:rPr>
        <w:t>is a global, grand-mean occupancy intercept.</w:t>
      </w:r>
    </w:p>
    <w:p w14:paraId="4C4CC101" w14:textId="77777777" w:rsidR="00771575" w:rsidRDefault="00201859"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771575">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771575">
        <w:rPr>
          <w:rFonts w:eastAsiaTheme="minorEastAsia"/>
        </w:rPr>
        <w:t>, and represents a species-specific intercept.</w:t>
      </w:r>
    </w:p>
    <w:p w14:paraId="379513D6" w14:textId="77777777" w:rsidR="00771575" w:rsidRDefault="00201859"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771575">
        <w:rPr>
          <w:rFonts w:eastAsiaTheme="minorEastAsia"/>
        </w:rPr>
        <w:t>, and represents a site-specific intercept.</w:t>
      </w:r>
    </w:p>
    <w:p w14:paraId="6D26D5BA" w14:textId="77777777" w:rsidR="00771575" w:rsidRDefault="00201859"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771575">
        <w:rPr>
          <w:rFonts w:eastAsiaTheme="minorEastAsia"/>
          <w:i/>
        </w:rPr>
        <w:t xml:space="preserve"> </w:t>
      </w:r>
      <w:r w:rsidR="00771575" w:rsidRPr="003D1977">
        <w:rPr>
          <w:rFonts w:eastAsiaTheme="minorEastAsia"/>
          <w:iCs/>
        </w:rPr>
        <w:t xml:space="preserve">is </w:t>
      </w:r>
      <w:r w:rsidR="00771575">
        <w:rPr>
          <w:rFonts w:eastAsiaTheme="minorEastAsia"/>
          <w:iCs/>
        </w:rPr>
        <w:t xml:space="preserve">a fixed </w:t>
      </w:r>
      <w:r w:rsidR="00771575">
        <w:rPr>
          <w:rFonts w:eastAsiaTheme="minorEastAsia"/>
        </w:rPr>
        <w:t xml:space="preserve">effect of population density on detection rate (i.e., more people means potentially more </w:t>
      </w:r>
      <w:proofErr w:type="spellStart"/>
      <w:r w:rsidR="00771575">
        <w:rPr>
          <w:rFonts w:eastAsiaTheme="minorEastAsia"/>
        </w:rPr>
        <w:t>iNaturalist</w:t>
      </w:r>
      <w:proofErr w:type="spellEnd"/>
      <w:r w:rsidR="00771575">
        <w:rPr>
          <w:rFonts w:eastAsiaTheme="minorEastAsia"/>
        </w:rPr>
        <w:t xml:space="preserve"> contributors).</w:t>
      </w:r>
    </w:p>
    <w:p w14:paraId="05E22A5F"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50804445" w14:textId="77777777" w:rsidR="00771575" w:rsidRDefault="00201859"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771575">
        <w:rPr>
          <w:rFonts w:eastAsiaTheme="minorEastAsia"/>
          <w:i/>
        </w:rPr>
        <w:t xml:space="preserve"> </w:t>
      </w:r>
      <w:r w:rsidR="00771575" w:rsidRPr="003D1977">
        <w:rPr>
          <w:rFonts w:eastAsiaTheme="minorEastAsia"/>
          <w:iCs/>
        </w:rPr>
        <w:t>is</w:t>
      </w:r>
      <w:r w:rsidR="00771575">
        <w:rPr>
          <w:rFonts w:eastAsiaTheme="minorEastAsia"/>
          <w:iCs/>
        </w:rPr>
        <w:t xml:space="preserve"> a fixed </w:t>
      </w:r>
      <w:r w:rsidR="00771575">
        <w:rPr>
          <w:rFonts w:eastAsiaTheme="minorEastAsia"/>
        </w:rPr>
        <w:t>effect of time on detection rate; and</w:t>
      </w:r>
    </w:p>
    <w:p w14:paraId="63C7E906" w14:textId="77777777" w:rsid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5F02B26F" w14:textId="77777777" w:rsidR="006D3CFE" w:rsidRPr="00AC1050" w:rsidRDefault="006D3CFE" w:rsidP="00871AD4">
      <w:pPr>
        <w:rPr>
          <w:i/>
          <w:iCs/>
        </w:rPr>
      </w:pPr>
    </w:p>
    <w:p w14:paraId="5AA86926" w14:textId="77777777" w:rsidR="006D3CFE" w:rsidRPr="000106B2" w:rsidRDefault="006D3CFE" w:rsidP="006D3CFE">
      <w:pPr>
        <w:rPr>
          <w:b/>
          <w:bCs/>
          <w:i/>
          <w:iCs/>
        </w:rPr>
      </w:pPr>
      <w:r w:rsidRPr="000106B2">
        <w:rPr>
          <w:b/>
          <w:bCs/>
          <w:i/>
          <w:iCs/>
        </w:rPr>
        <w:t>Range restriction:</w:t>
      </w:r>
    </w:p>
    <w:p w14:paraId="09D6C6AD" w14:textId="1C1BDC64" w:rsidR="006D3CFE" w:rsidRDefault="006D3CFE" w:rsidP="006D3CFE">
      <w:r>
        <w:tab/>
        <w:t xml:space="preserve">At the large spatial scale considered here, not all sites are within the distributional range of all species, i.e., some species cannot occur at some sites. Failing to restrict the analysis for each species to sites within the range of each species can bias the parameter estimates for the ecological and observation processes (Guzman et al., 2021; </w:t>
      </w:r>
      <w:proofErr w:type="spellStart"/>
      <w:r>
        <w:t>Shirey</w:t>
      </w:r>
      <w:proofErr w:type="spellEnd"/>
      <w:r>
        <w:t xml:space="preserve"> et al., 2022). </w:t>
      </w:r>
    </w:p>
    <w:p w14:paraId="73E2AEC2" w14:textId="323D6719" w:rsidR="006D3CFE" w:rsidRPr="009835F2" w:rsidRDefault="006D3CFE" w:rsidP="006D3CFE">
      <w:r>
        <w:tab/>
        <w:t xml:space="preserve">To restrict the analysis to sites within the range of each species, I drew a convex-hull spatial polygon around all occurrence records from the year 2000 to present (library ‘sf’ in R), and determined which sites overlap with each polygon (as in </w:t>
      </w:r>
      <w:proofErr w:type="spellStart"/>
      <w:r>
        <w:t>Shirey</w:t>
      </w:r>
      <w:proofErr w:type="spellEnd"/>
      <w:r>
        <w:t xml:space="preserve"> et al., 2022). </w:t>
      </w:r>
      <w:r w:rsidR="00A5520E">
        <w:t xml:space="preserve">Using the intersections, </w:t>
      </w:r>
      <w:r>
        <w:t xml:space="preserve">I constructed </w:t>
      </w:r>
      <w:r w:rsidR="00A5520E">
        <w:t xml:space="preserve">a </w:t>
      </w:r>
      <w:r>
        <w:t xml:space="preserve">binary indicator array of </w:t>
      </w:r>
      <w:r w:rsidR="00A5520E">
        <w:t xml:space="preserve">sites within range versus sites outside of range for each species (held constant across time intervals) that is used to forbid out-of-range species by site combinations from contributing to parameter likelihood. </w:t>
      </w:r>
    </w:p>
    <w:p w14:paraId="33CE26D3" w14:textId="530AEA6C" w:rsidR="00871AD4" w:rsidRDefault="00871AD4" w:rsidP="00871AD4"/>
    <w:p w14:paraId="1DB2B927" w14:textId="2A9A9FB0" w:rsidR="000106B2" w:rsidRPr="000106B2" w:rsidRDefault="000106B2" w:rsidP="000106B2">
      <w:pPr>
        <w:rPr>
          <w:b/>
          <w:bCs/>
          <w:i/>
          <w:iCs/>
        </w:rPr>
      </w:pPr>
      <w:r>
        <w:rPr>
          <w:b/>
          <w:bCs/>
          <w:i/>
          <w:iCs/>
        </w:rPr>
        <w:t>Software and Model Implementation</w:t>
      </w:r>
      <w:r w:rsidRPr="000106B2">
        <w:rPr>
          <w:b/>
          <w:bCs/>
          <w:i/>
          <w:iCs/>
        </w:rPr>
        <w:t>:</w:t>
      </w:r>
    </w:p>
    <w:p w14:paraId="1A21E91C" w14:textId="127E4569" w:rsidR="000106B2" w:rsidRDefault="000106B2" w:rsidP="000106B2">
      <w:r>
        <w:t>Analyses were conducted using STAN version 2.21.0 (ref), implemented through the R interfacing package “</w:t>
      </w:r>
      <w:proofErr w:type="spellStart"/>
      <w:r>
        <w:t>rstan</w:t>
      </w:r>
      <w:proofErr w:type="spellEnd"/>
      <w:r>
        <w:t xml:space="preserve">” using R version (). </w:t>
      </w:r>
    </w:p>
    <w:p w14:paraId="4948109A" w14:textId="1326D2A3" w:rsidR="009D5EBD" w:rsidRDefault="000106B2" w:rsidP="000106B2">
      <w:r>
        <w:lastRenderedPageBreak/>
        <w:t>In brief, the posterior likelihood of the parameters given the data and the priors</w:t>
      </w:r>
      <w:r w:rsidR="009D5EBD">
        <w:t xml:space="preserve"> from</w:t>
      </w:r>
      <w:r>
        <w:t xml:space="preserve"> each iteration of the MCMC algorithm is defined by </w:t>
      </w:r>
      <w:r w:rsidR="009D5EBD">
        <w:t xml:space="preserve">marginalizing across different possible latent states. If a species was observed at a site (within the range) in a time interval by either NHC data set, then it is considered to both occupy the site and have an abundance greater than 0. The likelihood of the parameters across a vector of abundance from the maximum observed abundance to an abundance of K is calculated. If, however, a species was never observed at a site (within the range) in a time interval by either NHC data set, then the species could either a) not occupy the site and have an abundance of 0, or b) be present at a site with some abundance greater than 0, but was never detected. The likelihood of the parameters across a vector of abundance from 0 to K is calculated, and the log probability of the parameters is summed. </w:t>
      </w:r>
    </w:p>
    <w:p w14:paraId="169ED168" w14:textId="03EFB2F9" w:rsidR="005A47EF" w:rsidRDefault="009D5EBD" w:rsidP="000106B2">
      <w:r>
        <w:t>In either case the value of K is generated before fitting the model</w:t>
      </w:r>
      <w:r w:rsidR="00017349">
        <w:t>,</w:t>
      </w:r>
      <w:r>
        <w:t xml:space="preserve"> </w:t>
      </w:r>
      <w:r w:rsidR="00017349">
        <w:t>where I</w:t>
      </w:r>
      <w:r>
        <w:t xml:space="preserve"> defined </w:t>
      </w:r>
      <w:r w:rsidR="00017349">
        <w:t xml:space="preserve">K </w:t>
      </w:r>
      <w:r>
        <w:t>as</w:t>
      </w:r>
      <w:r w:rsidR="005A47EF">
        <w:t>:</w:t>
      </w:r>
      <w:r>
        <w:t xml:space="preserve"> </w:t>
      </w:r>
    </w:p>
    <w:p w14:paraId="6BFF04AC" w14:textId="4983DA17" w:rsidR="005A47EF" w:rsidRDefault="005A47EF" w:rsidP="000106B2">
      <m:oMathPara>
        <m:oMath>
          <m:r>
            <w:rPr>
              <w:rFonts w:ascii="Cambria Math" w:hAnsi="Cambria Math"/>
            </w:rPr>
            <m:t>K=</m:t>
          </m:r>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(max</m:t>
                  </m:r>
                </m:fName>
                <m:e>
                  <m:r>
                    <w:rPr>
                      <w:rFonts w:ascii="Cambria Math" w:hAnsi="Cambria Math"/>
                    </w:rPr>
                    <m:t>observed citizen science count</m:t>
                  </m:r>
                </m:e>
              </m:func>
            </m:e>
            <m:sub>
              <m:r>
                <w:rPr>
                  <w:rFonts w:ascii="Cambria Math" w:hAnsi="Cambria Math"/>
                </w:rPr>
                <m:t>i,j,k</m:t>
              </m:r>
            </m:sub>
          </m:sSub>
          <m:r>
            <w:rPr>
              <w:rFonts w:ascii="Cambria Math" w:hAnsi="Cambria Math"/>
            </w:rPr>
            <m:t>+5)</m:t>
          </m:r>
          <m:r>
            <w:rPr>
              <w:rFonts w:ascii="Cambria Math" w:eastAsiaTheme="minorEastAsia" w:hAnsi="Cambria Math"/>
            </w:rPr>
            <m:t>×5</m:t>
          </m:r>
        </m:oMath>
      </m:oMathPara>
    </w:p>
    <w:p w14:paraId="536B8092" w14:textId="41D7F2F3" w:rsidR="009D5EBD" w:rsidRDefault="00017349" w:rsidP="000106B2">
      <w:r>
        <w:t xml:space="preserve">The addition of 5 allows for a possibility for an latent relative abundance greater than 0 despite any detections, and the multiplication by 5 all sets the cap on the latent relative abundance search as 5 times greater than the max observed count plus 5. </w:t>
      </w:r>
      <w:r w:rsidR="009D5EBD">
        <w:t xml:space="preserve">K should be carefully chosen and evaluated, given that values of K that are lower than the latent relative abundance will truncate the estimates for the linear predictor </w:t>
      </w:r>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oMath>
      <w:r w:rsidR="005A47EF">
        <w:rPr>
          <w:rFonts w:eastAsiaTheme="minorEastAsia"/>
          <w:iCs/>
        </w:rPr>
        <w:t xml:space="preserve"> as it will hold the parameter search back from estimating a larger latent abundance with lower detection rates</w:t>
      </w:r>
      <w:r w:rsidR="009D5EBD">
        <w:rPr>
          <w:rFonts w:eastAsiaTheme="minorEastAsia"/>
          <w:iCs/>
        </w:rPr>
        <w:t xml:space="preserve">, while values of K </w:t>
      </w:r>
      <w:r w:rsidR="005A47EF">
        <w:rPr>
          <w:rFonts w:eastAsiaTheme="minorEastAsia"/>
          <w:iCs/>
        </w:rPr>
        <w:t>far greater than the latent abundance can significantly decrease computational efficiency and model run times</w:t>
      </w:r>
      <w:r w:rsidR="009D5EBD">
        <w:t xml:space="preserve"> (</w:t>
      </w:r>
      <w:proofErr w:type="spellStart"/>
      <w:r w:rsidR="009D5EBD">
        <w:t>Kery</w:t>
      </w:r>
      <w:proofErr w:type="spellEnd"/>
      <w:r w:rsidR="009D5EBD">
        <w:t xml:space="preserve"> &amp; Schaub, 2012).</w:t>
      </w:r>
    </w:p>
    <w:p w14:paraId="088B632E" w14:textId="2A17297F" w:rsidR="00E67BF5" w:rsidRDefault="00E67BF5" w:rsidP="000106B2">
      <w:r>
        <w:t xml:space="preserve">Data and code with instructions for fitting the model are available at: </w:t>
      </w:r>
      <w:commentRangeStart w:id="34"/>
      <w:r w:rsidRPr="00383333">
        <w:t>https://github.com/jensculrich/occupancy_model_for_urban_NHC_records</w:t>
      </w:r>
      <w:commentRangeEnd w:id="34"/>
      <w:r>
        <w:rPr>
          <w:rStyle w:val="CommentReference"/>
        </w:rPr>
        <w:commentReference w:id="34"/>
      </w:r>
    </w:p>
    <w:p w14:paraId="1088DE12" w14:textId="163D4E8A" w:rsidR="00E67BF5" w:rsidRDefault="00FF6148" w:rsidP="00E67BF5">
      <w:pPr>
        <w:rPr>
          <w:b/>
          <w:bCs/>
        </w:rPr>
      </w:pPr>
      <w:r>
        <w:rPr>
          <w:b/>
          <w:bCs/>
        </w:rPr>
        <w:t xml:space="preserve">Prior </w:t>
      </w:r>
      <w:r w:rsidR="00017349">
        <w:rPr>
          <w:b/>
          <w:bCs/>
        </w:rPr>
        <w:t>D</w:t>
      </w:r>
      <w:r>
        <w:rPr>
          <w:b/>
          <w:bCs/>
        </w:rPr>
        <w:t>istributions</w:t>
      </w:r>
      <w:r w:rsidR="00E67BF5">
        <w:rPr>
          <w:b/>
          <w:bCs/>
        </w:rPr>
        <w:t>:</w:t>
      </w:r>
    </w:p>
    <w:p w14:paraId="621485C5" w14:textId="1F0432FE" w:rsidR="00FB30E2" w:rsidRDefault="00E67BF5" w:rsidP="00E67BF5">
      <w:r>
        <w:rPr>
          <w:b/>
          <w:bCs/>
        </w:rPr>
        <w:tab/>
      </w:r>
      <w:r w:rsidR="00C948E8">
        <w:t>Most priors</w:t>
      </w:r>
      <w:r>
        <w:t xml:space="preserve"> were chosen to be weakly informative</w:t>
      </w:r>
      <w:r w:rsidR="00FB30E2">
        <w:t xml:space="preserve">. Normal(0, 2) priors were used for parameter means for the abundance linear predictor, </w:t>
      </w:r>
      <w:r>
        <w:t xml:space="preserve">intended to </w:t>
      </w:r>
      <w:r w:rsidR="0080349E">
        <w:t>hold the posterior distributions of the parameters close to 0 (no effect of parameters on detection or abundance-occupancy) unless the data provide convincing evidence to the contrary</w:t>
      </w:r>
      <w:r w:rsidR="00FB30E2">
        <w:t>. Normal(0, 2) priors were used for parameter means for the detection log-odds linear predictor, intended to hold the posterior distributions of the parameters close to 0 (parameters do not shift detection rates for individuals or species, respectively, above or below 50/50 random chance) unless the data provide convincing evidence to the contrary.</w:t>
      </w:r>
    </w:p>
    <w:p w14:paraId="519A2216" w14:textId="6834F6E1" w:rsidR="0080349E" w:rsidRDefault="0080349E" w:rsidP="00FB30E2">
      <w:pPr>
        <w:ind w:firstLine="720"/>
      </w:pPr>
      <w:r>
        <w:t>Weakly-informative h</w:t>
      </w:r>
      <w:r w:rsidR="00E67BF5">
        <w:t>alf-</w:t>
      </w:r>
      <w:r>
        <w:t>Normal</w:t>
      </w:r>
      <w:r w:rsidR="00E67BF5">
        <w:t xml:space="preserve">(0, </w:t>
      </w:r>
      <w:r>
        <w:t>1</w:t>
      </w:r>
      <w:r w:rsidR="00E67BF5">
        <w:t xml:space="preserve">) </w:t>
      </w:r>
      <w:r>
        <w:t xml:space="preserve">priors were used </w:t>
      </w:r>
      <w:r w:rsidR="00E67BF5">
        <w:t xml:space="preserve">for </w:t>
      </w:r>
      <w:r w:rsidR="00FB30E2">
        <w:t>all</w:t>
      </w:r>
      <w:r w:rsidR="00E67BF5">
        <w:t xml:space="preserve"> variance parameters, </w:t>
      </w:r>
      <w:r>
        <w:t>which encourages stronger pooling within clusters (e.g., species abundance responds fairly similarly to a covariate of impervious surface cover), unless the data provide convincing evidence to the contrary.</w:t>
      </w:r>
    </w:p>
    <w:p w14:paraId="52EFFA71" w14:textId="55F2A39B" w:rsidR="00FB30E2" w:rsidRDefault="00FB30E2" w:rsidP="00FB30E2">
      <w:pPr>
        <w:ind w:firstLine="720"/>
      </w:pPr>
      <w:r>
        <w:t xml:space="preserve">A strongly-informative prior is used for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Pr>
          <w:rFonts w:eastAsiaTheme="minorEastAsia"/>
        </w:rPr>
        <w:t xml:space="preserve"> (effect of abundance on occupancy). Specifically, I use a half-normal prior (lower bound at 0) with a mean of 0 and standard deviation of 1. The lower bound on the prior is based on the theoretical and empirically supported relationship between abundance and occupancy (ref), forcing the abundance-occupancy relationship to be positive. This strong prior choice was implemented to assist with model fit and identifiability of the model given the large number of parameters to be estimated from the data. </w:t>
      </w:r>
    </w:p>
    <w:p w14:paraId="6DBC1215" w14:textId="4243D911" w:rsidR="00E67BF5" w:rsidRDefault="00E67BF5" w:rsidP="00FB30E2">
      <w:pPr>
        <w:ind w:firstLine="720"/>
      </w:pPr>
      <w:r>
        <w:lastRenderedPageBreak/>
        <w:t xml:space="preserve">The priors </w:t>
      </w:r>
      <w:r w:rsidR="0080349E">
        <w:t>(could be)</w:t>
      </w:r>
      <w:r>
        <w:t xml:space="preserve"> widened by a factor of </w:t>
      </w:r>
      <w:r w:rsidR="0080349E">
        <w:t xml:space="preserve">say 2 or </w:t>
      </w:r>
      <w:r>
        <w:t xml:space="preserve">3 and the results </w:t>
      </w:r>
      <w:proofErr w:type="spellStart"/>
      <w:r>
        <w:t>rexamined</w:t>
      </w:r>
      <w:proofErr w:type="spellEnd"/>
      <w:r>
        <w:t xml:space="preserve"> to </w:t>
      </w:r>
      <w:r w:rsidR="007B1E32">
        <w:t>examine whether</w:t>
      </w:r>
      <w:r>
        <w:t xml:space="preserve"> the priors have strongly influenced the results.  </w:t>
      </w:r>
    </w:p>
    <w:p w14:paraId="630E9CA6" w14:textId="77777777" w:rsidR="00E67BF5" w:rsidRDefault="00E67BF5" w:rsidP="00E67BF5">
      <w:pPr>
        <w:rPr>
          <w:b/>
          <w:bCs/>
        </w:rPr>
      </w:pPr>
      <w:r>
        <w:rPr>
          <w:b/>
          <w:bCs/>
        </w:rPr>
        <w:t>Simulation Checks:</w:t>
      </w:r>
    </w:p>
    <w:p w14:paraId="429C713C" w14:textId="4D2D6811" w:rsidR="00E67BF5" w:rsidRDefault="00E67BF5" w:rsidP="00E67BF5">
      <w:r>
        <w:rPr>
          <w:b/>
          <w:bCs/>
        </w:rPr>
        <w:tab/>
      </w:r>
      <w:r>
        <w:t>Prior to application on real d</w:t>
      </w:r>
      <w:r w:rsidRPr="006504B7">
        <w:t>ata</w:t>
      </w:r>
      <w:r>
        <w:t xml:space="preserve">, the model </w:t>
      </w:r>
      <w:r w:rsidR="00FF6148">
        <w:t>wa</w:t>
      </w:r>
      <w:r>
        <w:t xml:space="preserve">s fit to </w:t>
      </w:r>
      <w:r w:rsidR="00FF6148">
        <w:t xml:space="preserve">a </w:t>
      </w:r>
      <w:r>
        <w:t>data</w:t>
      </w:r>
      <w:r w:rsidR="00FF6148">
        <w:t>set</w:t>
      </w:r>
      <w:r>
        <w:t xml:space="preserve"> </w:t>
      </w:r>
      <w:r w:rsidR="00FF6148">
        <w:t xml:space="preserve">with a similar sample size and </w:t>
      </w:r>
      <w:r>
        <w:t xml:space="preserve">that </w:t>
      </w:r>
      <w:r w:rsidR="00FF6148">
        <w:t>wa</w:t>
      </w:r>
      <w:r>
        <w:t>s simulated from known parameter distributions</w:t>
      </w:r>
      <w:r w:rsidR="00FF6148">
        <w:t>. This allowed us</w:t>
      </w:r>
      <w:r>
        <w:t xml:space="preserve"> to confirm that the model </w:t>
      </w:r>
      <w:r w:rsidR="00FF6148">
        <w:t xml:space="preserve">accurately </w:t>
      </w:r>
      <w:r w:rsidR="007B1E32">
        <w:t>estimate</w:t>
      </w:r>
      <w:r w:rsidR="00FF6148">
        <w:t>s</w:t>
      </w:r>
      <w:r>
        <w:t xml:space="preserve"> true parameter values</w:t>
      </w:r>
      <w:r w:rsidR="00FF6148">
        <w:t>, given that the assumptions of the model are met</w:t>
      </w:r>
      <w:r>
        <w:t xml:space="preserve">. </w:t>
      </w:r>
    </w:p>
    <w:p w14:paraId="06B0D7FA" w14:textId="7F8BD01E" w:rsidR="00E67BF5" w:rsidRDefault="00E67BF5" w:rsidP="00E67BF5">
      <w:pPr>
        <w:rPr>
          <w:b/>
          <w:bCs/>
        </w:rPr>
      </w:pPr>
      <w:r>
        <w:rPr>
          <w:b/>
          <w:bCs/>
        </w:rPr>
        <w:t xml:space="preserve">Model </w:t>
      </w:r>
      <w:r w:rsidR="00017349">
        <w:rPr>
          <w:b/>
          <w:bCs/>
        </w:rPr>
        <w:t>D</w:t>
      </w:r>
      <w:r>
        <w:rPr>
          <w:b/>
          <w:bCs/>
        </w:rPr>
        <w:t xml:space="preserve">iagnostics: </w:t>
      </w:r>
    </w:p>
    <w:p w14:paraId="495A48BE" w14:textId="5BFB5BD5" w:rsidR="00E67BF5" w:rsidRPr="00FC20D2" w:rsidRDefault="00E67BF5" w:rsidP="00E67BF5">
      <w:r>
        <w:rPr>
          <w:b/>
          <w:bCs/>
        </w:rPr>
        <w:tab/>
      </w:r>
      <w:r>
        <w:t xml:space="preserve">The model outputs </w:t>
      </w:r>
      <w:r w:rsidR="00FF6148">
        <w:t>were</w:t>
      </w:r>
      <w:r>
        <w:t xml:space="preserve"> assessed to confirm that there is sufficient mixing of the </w:t>
      </w:r>
      <w:r w:rsidR="00FF6148">
        <w:t xml:space="preserve">MCMC </w:t>
      </w:r>
      <w:r>
        <w:t xml:space="preserve">chains </w:t>
      </w:r>
      <w:r w:rsidR="00FF6148">
        <w:t xml:space="preserve">(all </w:t>
      </w:r>
      <w:proofErr w:type="spellStart"/>
      <w:r w:rsidR="00FF6148">
        <w:t>Rhat</w:t>
      </w:r>
      <w:proofErr w:type="spellEnd"/>
      <w:r w:rsidR="00FF6148">
        <w:t xml:space="preserve"> values &lt; 1.1) </w:t>
      </w:r>
      <w:r>
        <w:t>with no/low divergent transitions</w:t>
      </w:r>
      <w:r w:rsidR="007860CF">
        <w:t>, and an effective sample size of &gt;100 for all parameters</w:t>
      </w:r>
      <w:r>
        <w:t xml:space="preserve">. The model is set to run for n=1,000 iterations with ½ n discarded as </w:t>
      </w:r>
      <w:proofErr w:type="spellStart"/>
      <w:r>
        <w:t>burnin</w:t>
      </w:r>
      <w:proofErr w:type="spellEnd"/>
      <w:r>
        <w:t xml:space="preserve">, </w:t>
      </w:r>
      <w:r w:rsidR="00FF6148">
        <w:t>with</w:t>
      </w:r>
      <w:r>
        <w:t xml:space="preserve"> an adapt delta value of 0.8. These values can all be upped for the real model run, but just leaving short for now while I work out the </w:t>
      </w:r>
      <w:r w:rsidR="00FF6148">
        <w:t>model application</w:t>
      </w:r>
      <w:r>
        <w:t>.</w:t>
      </w:r>
    </w:p>
    <w:p w14:paraId="27A58056" w14:textId="77777777" w:rsidR="00E67BF5" w:rsidRDefault="00E67BF5" w:rsidP="00E67BF5">
      <w:pPr>
        <w:rPr>
          <w:b/>
          <w:bCs/>
        </w:rPr>
      </w:pPr>
      <w:r>
        <w:rPr>
          <w:b/>
          <w:bCs/>
        </w:rPr>
        <w:t>Posterior Predictive Checks:</w:t>
      </w:r>
    </w:p>
    <w:p w14:paraId="13391885" w14:textId="2444152F" w:rsidR="00E67BF5" w:rsidRPr="006504B7" w:rsidRDefault="00E67BF5" w:rsidP="00E67BF5">
      <w:r>
        <w:tab/>
        <w:t>A chi-squared discrepancy test (</w:t>
      </w:r>
      <w:proofErr w:type="spellStart"/>
      <w:r>
        <w:t>Kery</w:t>
      </w:r>
      <w:proofErr w:type="spellEnd"/>
      <w:r>
        <w:t xml:space="preserve"> &amp; Schaub</w:t>
      </w:r>
      <w:r w:rsidR="0080349E">
        <w:t>, 2012</w:t>
      </w:r>
      <w:r>
        <w:t>) was used to evaluate the goodness</w:t>
      </w:r>
      <w:r w:rsidR="0080349E">
        <w:t>-</w:t>
      </w:r>
      <w:r>
        <w:t>of</w:t>
      </w:r>
      <w:r w:rsidR="0080349E">
        <w:t>-</w:t>
      </w:r>
      <w:r>
        <w:t xml:space="preserve">fit of the model. The discrepancy test compares the squared distances between observed counts and detection/non-detection created by a random number generation and the parameters in each step of the MCMC algorithm versus the expected values for the counts given the parameters in each step of the MCMC algorithm to the squared distances between real </w:t>
      </w:r>
      <w:r w:rsidR="0080349E">
        <w:t>NHC citizen science counts</w:t>
      </w:r>
      <w:r>
        <w:t xml:space="preserve"> and </w:t>
      </w:r>
      <w:r w:rsidR="0080349E">
        <w:t xml:space="preserve">museum record </w:t>
      </w:r>
      <w:r>
        <w:t>detection</w:t>
      </w:r>
      <w:r w:rsidR="0080349E">
        <w:t>s</w:t>
      </w:r>
      <w:r>
        <w:t>/non-detection</w:t>
      </w:r>
      <w:r w:rsidR="0080349E">
        <w:t>s</w:t>
      </w:r>
      <w:r>
        <w:t xml:space="preserve"> versus the expected values for the counts given the parameters in each step of the MCMC algorithm</w:t>
      </w:r>
      <w:r w:rsidR="0080349E">
        <w:t xml:space="preserve">. </w:t>
      </w:r>
    </w:p>
    <w:p w14:paraId="64D01496" w14:textId="77777777" w:rsidR="000106B2" w:rsidRDefault="000106B2" w:rsidP="00871AD4"/>
    <w:sectPr w:rsidR="000106B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ens Ulrich" w:date="2022-12-01T12:40:00Z" w:initials="JU">
    <w:p w14:paraId="673EED1D" w14:textId="77777777" w:rsidR="00FD68A2" w:rsidRDefault="00FD68A2" w:rsidP="00FD68A2">
      <w:pPr>
        <w:pStyle w:val="CommentText"/>
      </w:pPr>
      <w:r>
        <w:rPr>
          <w:rStyle w:val="CommentReference"/>
        </w:rPr>
        <w:annotationRef/>
      </w:r>
      <w:hyperlink r:id="rId1" w:history="1">
        <w:r w:rsidRPr="001E6F4C">
          <w:rPr>
            <w:rStyle w:val="Hyperlink"/>
          </w:rPr>
          <w:t>https://esajournals.onlinelibrary.wiley.com/doi/10.1002/fee.1480</w:t>
        </w:r>
      </w:hyperlink>
    </w:p>
  </w:comment>
  <w:comment w:id="5" w:author="Risa Sargent" w:date="2022-12-09T09:09:00Z" w:initials="RS">
    <w:p w14:paraId="7CBAEEEA" w14:textId="77777777" w:rsidR="00FD68A2" w:rsidRDefault="00FD68A2" w:rsidP="00FD68A2">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6" w:author="Jens Ulrich" w:date="2022-11-23T11:02:00Z" w:initials="JU">
    <w:p w14:paraId="2A6C83D7" w14:textId="77777777" w:rsidR="00FD68A2" w:rsidRDefault="00FD68A2" w:rsidP="00FD68A2">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7" w:author="Jens Ulrich" w:date="2022-11-23T11:25:00Z" w:initials="JU">
    <w:p w14:paraId="200A9A43" w14:textId="77777777" w:rsidR="00FD68A2" w:rsidRDefault="00FD68A2" w:rsidP="00FD68A2">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8" w:author="Jens Ulrich" w:date="2022-11-23T09:03:00Z" w:initials="JU">
    <w:p w14:paraId="51CCB6EF" w14:textId="77777777" w:rsidR="00FD68A2" w:rsidRDefault="00FD68A2" w:rsidP="00FD68A2">
      <w:pPr>
        <w:pStyle w:val="CommentText"/>
      </w:pPr>
      <w:r>
        <w:rPr>
          <w:rStyle w:val="CommentReference"/>
        </w:rPr>
        <w:annotationRef/>
      </w:r>
      <w:r>
        <w:t>Although NDVI may not be the best representative of natural habitat/greenspace in dryland habitats like desert/sage scrubland</w:t>
      </w:r>
    </w:p>
  </w:comment>
  <w:comment w:id="9" w:author="Jens Ulrich" w:date="2022-11-23T14:18:00Z" w:initials="JU">
    <w:p w14:paraId="117B5B2A" w14:textId="77777777" w:rsidR="00B56031" w:rsidRDefault="00B56031" w:rsidP="00201859">
      <w:pPr>
        <w:pStyle w:val="CommentText"/>
      </w:pPr>
      <w:r>
        <w:rPr>
          <w:rStyle w:val="CommentReference"/>
        </w:rPr>
        <w:annotationRef/>
      </w:r>
      <w:r>
        <w:t xml:space="preserve">Although be warned that when working with the large spatial data rasters, where mean raster values need to be calculated and extracted, you will have to sit and wait for ~5 minutes anytime you want to reprocess the data. </w:t>
      </w:r>
    </w:p>
  </w:comment>
  <w:comment w:id="10" w:author="Jens Ulrich" w:date="2022-11-23T11:30:00Z" w:initials="JU">
    <w:p w14:paraId="71CCB7B9" w14:textId="77777777" w:rsidR="001A17E5" w:rsidRDefault="001A17E5" w:rsidP="001A17E5">
      <w:pPr>
        <w:pStyle w:val="CommentText"/>
      </w:pPr>
      <w:r>
        <w:rPr>
          <w:rStyle w:val="CommentReference"/>
        </w:rPr>
        <w:annotationRef/>
      </w:r>
      <w:r>
        <w:t xml:space="preserve">Perhaps should actually just throw a filter on this in the data processing code so that there is a max threshold for uncertainty in coordinate accuracy. </w:t>
      </w:r>
    </w:p>
  </w:comment>
  <w:comment w:id="11" w:author="Jens Ulrich" w:date="2022-11-23T11:53:00Z" w:initials="JU">
    <w:p w14:paraId="13D2BBCE" w14:textId="77777777" w:rsidR="000C3ADE" w:rsidRDefault="000C3ADE" w:rsidP="00201859">
      <w:pPr>
        <w:pStyle w:val="CommentText"/>
      </w:pPr>
      <w:r>
        <w:rPr>
          <w:rStyle w:val="CommentReference"/>
        </w:rPr>
        <w:annotationRef/>
      </w:r>
      <w:r>
        <w:t>These stats are for records from all years, not just post-start of study time era</w:t>
      </w:r>
    </w:p>
  </w:comment>
  <w:comment w:id="12" w:author="Jens Ulrich" w:date="2022-11-23T11:53:00Z" w:initials="JU">
    <w:p w14:paraId="6AAED10B" w14:textId="77777777" w:rsidR="000C3ADE" w:rsidRDefault="000C3ADE" w:rsidP="00201859">
      <w:pPr>
        <w:pStyle w:val="CommentText"/>
      </w:pPr>
      <w:r>
        <w:rPr>
          <w:rStyle w:val="CommentReference"/>
        </w:rPr>
        <w:annotationRef/>
      </w:r>
      <w:r>
        <w:t>Should be adjusted when we settle on when to start the analysis</w:t>
      </w:r>
    </w:p>
  </w:comment>
  <w:comment w:id="13" w:author="Jens Ulrich" w:date="2022-11-25T08:43:00Z" w:initials="JU">
    <w:p w14:paraId="4CD8A7F7" w14:textId="77777777" w:rsidR="00944FF2" w:rsidRDefault="00944FF2" w:rsidP="00201859">
      <w:pPr>
        <w:pStyle w:val="CommentText"/>
      </w:pPr>
      <w:r>
        <w:rPr>
          <w:rStyle w:val="CommentReference"/>
        </w:rPr>
        <w:annotationRef/>
      </w:r>
      <w:r>
        <w:t>Perhaps should actually be redone to be pop density/ intersection area (so that the ocean cover doesn't unweight the pop density)</w:t>
      </w:r>
    </w:p>
  </w:comment>
  <w:comment w:id="14" w:author="Jens Ulrich" w:date="2022-12-01T12:59:00Z" w:initials="JU">
    <w:p w14:paraId="74FA5C99" w14:textId="77777777" w:rsidR="00AA065F" w:rsidRDefault="00AA065F" w:rsidP="00201859">
      <w:pPr>
        <w:pStyle w:val="CommentText"/>
      </w:pPr>
      <w:r>
        <w:rPr>
          <w:rStyle w:val="CommentReference"/>
        </w:rPr>
        <w:annotationRef/>
      </w:r>
      <w:r>
        <w:t>I should double check but I think this is accounted for by clipping to the admin area first, which changes all raster values outside of the intersection areas to Nas that aren't included in the mean calc</w:t>
      </w:r>
    </w:p>
  </w:comment>
  <w:comment w:id="15" w:author="Risa Sargent" w:date="2022-12-09T09:21:00Z" w:initials="RS">
    <w:p w14:paraId="181CCE1D" w14:textId="77777777" w:rsidR="001A17E5" w:rsidRDefault="001A17E5" w:rsidP="001A17E5">
      <w:pPr>
        <w:pStyle w:val="CommentText"/>
      </w:pPr>
      <w:r>
        <w:rPr>
          <w:rStyle w:val="CommentReference"/>
        </w:rPr>
        <w:annotationRef/>
      </w:r>
      <w:r>
        <w:t>Hmmm… what does that mean? Does it vary seasonally? (e.g., would the desert only be healthy after a wet spring? Those are still areas of very high pollinator biodiversity so it would be important to make sure your metric matches up with the biological patterns we already know of? California has a lot of ‘brown’ natural areas that are species diversity hotspots…</w:t>
      </w:r>
    </w:p>
  </w:comment>
  <w:comment w:id="16" w:author="Jens Ulrich" w:date="2022-11-22T16:07:00Z" w:initials="JU">
    <w:p w14:paraId="7E7DE979" w14:textId="0DACDF8F" w:rsidR="00AE1BF8" w:rsidRDefault="00AE1BF8" w:rsidP="00AE1BF8">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7" w:author="Jens Ulrich" w:date="2022-11-22T15:13:00Z" w:initials="JU">
    <w:p w14:paraId="28CC7EB5" w14:textId="0BA17A08" w:rsidR="000C55B8" w:rsidRDefault="000C55B8" w:rsidP="00201859">
      <w:pPr>
        <w:pStyle w:val="CommentText"/>
      </w:pPr>
      <w:r>
        <w:rPr>
          <w:rStyle w:val="CommentReference"/>
        </w:rPr>
        <w:annotationRef/>
      </w:r>
      <w:r>
        <w:t xml:space="preserve">The model is written to receive an array of 0's and 1's that indicate whether a full community survey was conducted at the site*interval*visit. For each species*site*interval combination, the model sums the values for all visits in the array and adjusts the value of n (the max number of successes for the species*site*interval) before updating the probability density of V successes given p detection rate. </w:t>
      </w:r>
    </w:p>
  </w:comment>
  <w:comment w:id="18" w:author="Jens Ulrich" w:date="2022-11-22T15:15:00Z" w:initials="JU">
    <w:p w14:paraId="467A8BFB" w14:textId="77777777" w:rsidR="00E42787" w:rsidRDefault="000C55B8" w:rsidP="00201859">
      <w:pPr>
        <w:pStyle w:val="CommentText"/>
      </w:pPr>
      <w:r>
        <w:rPr>
          <w:rStyle w:val="CommentReference"/>
        </w:rPr>
        <w:annotationRef/>
      </w:r>
      <w:r w:rsidR="00E42787">
        <w:t xml:space="preserve">This method seems to be immune to bias the parameter estimates on simulated data sets, and is particularly optimal/quick in terms of model run time, HOWEVER, with this approach it is not possible to estimate visit specific detection covariates for visit l. Detection probability is assumed to be constant within a site*species*interval </w:t>
      </w:r>
    </w:p>
  </w:comment>
  <w:comment w:id="19" w:author="Jens Ulrich" w:date="2022-11-22T15:36:00Z" w:initials="JU">
    <w:p w14:paraId="301A24A8" w14:textId="77777777" w:rsidR="00816A0A" w:rsidRDefault="00816A0A" w:rsidP="00201859">
      <w:pPr>
        <w:pStyle w:val="CommentText"/>
      </w:pPr>
      <w:r>
        <w:rPr>
          <w:rStyle w:val="CommentReference"/>
        </w:rPr>
        <w:annotationRef/>
      </w:r>
      <w:r>
        <w:t>Should also include a site specific random intercept</w:t>
      </w:r>
    </w:p>
  </w:comment>
  <w:comment w:id="20" w:author="Jens Ulrich" w:date="2022-11-22T15:38:00Z" w:initials="JU">
    <w:p w14:paraId="75FCFD32" w14:textId="77777777" w:rsidR="00816A0A" w:rsidRDefault="00816A0A" w:rsidP="00201859">
      <w:pPr>
        <w:pStyle w:val="CommentText"/>
      </w:pPr>
      <w:r>
        <w:rPr>
          <w:rStyle w:val="CommentReference"/>
        </w:rPr>
        <w:annotationRef/>
      </w:r>
      <w:r>
        <w:t>Have not yet added this to the model. Should also include species BY SITE random effect on occupancy</w:t>
      </w:r>
    </w:p>
  </w:comment>
  <w:comment w:id="21" w:author="Jens Ulrich" w:date="2022-11-22T16:00:00Z" w:initials="JU">
    <w:p w14:paraId="63A32F45" w14:textId="77777777" w:rsidR="00D90A25" w:rsidRDefault="00D90A25" w:rsidP="00201859">
      <w:pPr>
        <w:pStyle w:val="CommentText"/>
      </w:pPr>
      <w:r>
        <w:rPr>
          <w:rStyle w:val="CommentReference"/>
        </w:rPr>
        <w:annotationRef/>
      </w:r>
      <w:r>
        <w:t>Risa suggested the idea of accounting for spatial autocorrelation as a nuisance variable. For example, we might expect two neighboring cities from the same region of a state to be more similar to each other in the environment that they present versus two neighboring cities on the other side of the state (and for direct colonization to occur between these neighboring cities as well). This isn't something that I've seen accounted for in other similar studies, but might be a nice extra level of complexity to push and test if we have the ability. I haven't yet explored the details of how to do this..</w:t>
      </w:r>
    </w:p>
  </w:comment>
  <w:comment w:id="22" w:author="Jens Ulrich" w:date="2022-11-22T16:26:00Z" w:initials="JU">
    <w:p w14:paraId="6E2B9A08" w14:textId="77777777" w:rsidR="00D413E9" w:rsidRDefault="00D413E9" w:rsidP="00201859">
      <w:pPr>
        <w:pStyle w:val="CommentText"/>
      </w:pPr>
      <w:r>
        <w:rPr>
          <w:rStyle w:val="CommentReference"/>
        </w:rPr>
        <w:annotationRef/>
      </w:r>
      <w:r>
        <w:t>The data prep workflow also spits out the name of the largest city with which the grid cell overlaps. So we could theoretically do a bunch of research and see if we could test another management based variable like presence/absence of a pesticide ban or presence/absence of some greening initiative. Could also include some other discrete or continuous factor I'm not including here..</w:t>
      </w:r>
    </w:p>
  </w:comment>
  <w:comment w:id="23" w:author="Jens Ulrich" w:date="2022-11-23T09:48:00Z" w:initials="JU">
    <w:p w14:paraId="00B78FE4" w14:textId="77777777" w:rsidR="00383333" w:rsidRDefault="00383333" w:rsidP="00201859">
      <w:pPr>
        <w:pStyle w:val="CommentText"/>
      </w:pPr>
      <w:r>
        <w:rPr>
          <w:rStyle w:val="CommentReference"/>
        </w:rPr>
        <w:annotationRef/>
      </w:r>
      <w:r>
        <w:t>Currently set as a private repo</w:t>
      </w:r>
    </w:p>
  </w:comment>
  <w:comment w:id="24" w:author="Jens Ulrich" w:date="2022-12-01T12:40:00Z" w:initials="JU">
    <w:p w14:paraId="72A85ABC" w14:textId="77777777" w:rsidR="00D25ABA" w:rsidRDefault="00D25ABA" w:rsidP="00D25ABA">
      <w:pPr>
        <w:pStyle w:val="CommentText"/>
      </w:pPr>
      <w:r>
        <w:rPr>
          <w:rStyle w:val="CommentReference"/>
        </w:rPr>
        <w:annotationRef/>
      </w:r>
      <w:hyperlink r:id="rId2" w:history="1">
        <w:r w:rsidRPr="001E6F4C">
          <w:rPr>
            <w:rStyle w:val="Hyperlink"/>
          </w:rPr>
          <w:t>https://esajournals.onlinelibrary.wiley.com/doi/10.1002/fee.1480</w:t>
        </w:r>
      </w:hyperlink>
    </w:p>
  </w:comment>
  <w:comment w:id="25" w:author="Jens Ulrich" w:date="2022-11-23T10:29:00Z" w:initials="JU">
    <w:p w14:paraId="3FADE05F" w14:textId="77777777" w:rsidR="00D25ABA" w:rsidRDefault="00D25ABA" w:rsidP="00D25ABA">
      <w:pPr>
        <w:pStyle w:val="CommentText"/>
      </w:pPr>
      <w:r>
        <w:rPr>
          <w:rStyle w:val="CommentReference"/>
        </w:rPr>
        <w:annotationRef/>
      </w:r>
      <w:r>
        <w:t>There are other references to tie in here, eventually..</w:t>
      </w:r>
    </w:p>
  </w:comment>
  <w:comment w:id="26" w:author="Jens Ulrich" w:date="2022-11-22T17:33:00Z" w:initials="JU">
    <w:p w14:paraId="0C8582F1" w14:textId="77777777" w:rsidR="00D25ABA" w:rsidRDefault="00D25ABA" w:rsidP="00D25ABA">
      <w:pPr>
        <w:pStyle w:val="CommentText"/>
      </w:pPr>
      <w:r>
        <w:rPr>
          <w:rStyle w:val="CommentReference"/>
        </w:rPr>
        <w:annotationRef/>
      </w:r>
      <w:r>
        <w:t xml:space="preserve">Beninde et al 2015 Ecology Letters </w:t>
      </w:r>
      <w:hyperlink r:id="rId3" w:history="1">
        <w:r w:rsidRPr="00766FBE">
          <w:rPr>
            <w:rStyle w:val="Hyperlink"/>
          </w:rPr>
          <w:t>Biodiversity in cities needs space: a meta-analysis of factors determining intra-urban biodiversity variation</w:t>
        </w:r>
      </w:hyperlink>
      <w:r>
        <w:t xml:space="preserve"> </w:t>
      </w:r>
    </w:p>
  </w:comment>
  <w:comment w:id="27" w:author="Jens Ulrich" w:date="2022-11-23T09:50:00Z" w:initials="JU">
    <w:p w14:paraId="78FD16A3" w14:textId="77777777" w:rsidR="00D25ABA" w:rsidRDefault="00D25ABA" w:rsidP="00D25ABA">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28" w:author="Jens Ulrich" w:date="2022-11-23T11:43:00Z" w:initials="JU">
    <w:p w14:paraId="205A692C" w14:textId="77777777" w:rsidR="00D25ABA" w:rsidRDefault="00D25ABA" w:rsidP="00D25ABA">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29" w:author="Risa Sargent" w:date="2022-12-09T09:09:00Z" w:initials="RS">
    <w:p w14:paraId="3462F080" w14:textId="77777777" w:rsidR="00D25ABA" w:rsidRDefault="00D25ABA" w:rsidP="00D25ABA">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30" w:author="Jens Ulrich" w:date="2022-11-23T11:02:00Z" w:initials="JU">
    <w:p w14:paraId="52B1212F" w14:textId="77777777" w:rsidR="00D25ABA" w:rsidRDefault="00D25ABA" w:rsidP="00D25ABA">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31" w:author="Jens Ulrich" w:date="2022-11-23T11:25:00Z" w:initials="JU">
    <w:p w14:paraId="7052FB3D" w14:textId="77777777" w:rsidR="00D25ABA" w:rsidRDefault="00D25ABA" w:rsidP="00D25ABA">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32" w:author="Jens Ulrich" w:date="2022-11-23T09:03:00Z" w:initials="JU">
    <w:p w14:paraId="3A7D33F8" w14:textId="77777777" w:rsidR="00D25ABA" w:rsidRDefault="00D25ABA" w:rsidP="00D25ABA">
      <w:pPr>
        <w:pStyle w:val="CommentText"/>
      </w:pPr>
      <w:r>
        <w:rPr>
          <w:rStyle w:val="CommentReference"/>
        </w:rPr>
        <w:annotationRef/>
      </w:r>
      <w:r>
        <w:t>Although NDVI may not be the best representative of natural habitat/greenspace in dryland habitats like desert/sage scrubland</w:t>
      </w:r>
    </w:p>
  </w:comment>
  <w:comment w:id="33" w:author="Jens Ulrich" w:date="2023-01-06T11:10:00Z" w:initials="JU">
    <w:p w14:paraId="600E11EF" w14:textId="77777777" w:rsidR="002A5DF6" w:rsidRDefault="002A5DF6">
      <w:pPr>
        <w:pStyle w:val="CommentText"/>
      </w:pPr>
      <w:r>
        <w:rPr>
          <w:rStyle w:val="CommentReference"/>
        </w:rPr>
        <w:annotationRef/>
      </w:r>
      <w:r>
        <w:t>Main things to consider adding:</w:t>
      </w:r>
    </w:p>
    <w:p w14:paraId="16D2F723" w14:textId="77777777" w:rsidR="002A5DF6" w:rsidRDefault="002A5DF6">
      <w:pPr>
        <w:pStyle w:val="CommentText"/>
      </w:pPr>
      <w:r>
        <w:t>- Split the plant cover metric into perennials versus herbs</w:t>
      </w:r>
    </w:p>
    <w:p w14:paraId="365FB01D" w14:textId="77777777" w:rsidR="002A5DF6" w:rsidRDefault="002A5DF6">
      <w:pPr>
        <w:pStyle w:val="CommentText"/>
      </w:pPr>
      <w:r>
        <w:t>- Use the NDVI instead of plant cover metric</w:t>
      </w:r>
    </w:p>
    <w:p w14:paraId="0FF41D6F" w14:textId="77777777" w:rsidR="002A5DF6" w:rsidRDefault="002A5DF6">
      <w:pPr>
        <w:pStyle w:val="CommentText"/>
      </w:pPr>
      <w:r>
        <w:t>- Consider adding time (with a strong prior)</w:t>
      </w:r>
    </w:p>
    <w:p w14:paraId="1E609226" w14:textId="77777777" w:rsidR="002A5DF6" w:rsidRDefault="002A5DF6" w:rsidP="00201859">
      <w:pPr>
        <w:pStyle w:val="CommentText"/>
      </w:pPr>
      <w:r>
        <w:t>- Consider adding a spatial autocorrelation component (likely too computationally expensive for this model)</w:t>
      </w:r>
    </w:p>
  </w:comment>
  <w:comment w:id="34" w:author="Jens Ulrich" w:date="2022-11-23T09:48:00Z" w:initials="JU">
    <w:p w14:paraId="5760728B" w14:textId="77777777" w:rsidR="00E67BF5" w:rsidRDefault="00E67BF5" w:rsidP="00E67BF5">
      <w:pPr>
        <w:pStyle w:val="CommentText"/>
      </w:pPr>
      <w:r>
        <w:rPr>
          <w:rStyle w:val="CommentReference"/>
        </w:rPr>
        <w:annotationRef/>
      </w:r>
      <w:r>
        <w:t>Currently set as a private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3EED1D" w15:done="0"/>
  <w15:commentEx w15:paraId="7CBAEEEA" w15:done="0"/>
  <w15:commentEx w15:paraId="2A6C83D7" w15:done="0"/>
  <w15:commentEx w15:paraId="200A9A43" w15:done="0"/>
  <w15:commentEx w15:paraId="51CCB6EF" w15:done="0"/>
  <w15:commentEx w15:paraId="117B5B2A" w15:done="0"/>
  <w15:commentEx w15:paraId="71CCB7B9" w15:done="0"/>
  <w15:commentEx w15:paraId="13D2BBCE" w15:done="0"/>
  <w15:commentEx w15:paraId="6AAED10B" w15:paraIdParent="13D2BBCE" w15:done="0"/>
  <w15:commentEx w15:paraId="4CD8A7F7" w15:done="0"/>
  <w15:commentEx w15:paraId="74FA5C99" w15:paraIdParent="4CD8A7F7" w15:done="0"/>
  <w15:commentEx w15:paraId="181CCE1D" w15:done="0"/>
  <w15:commentEx w15:paraId="7E7DE979" w15:done="0"/>
  <w15:commentEx w15:paraId="28CC7EB5" w15:done="0"/>
  <w15:commentEx w15:paraId="467A8BFB" w15:paraIdParent="28CC7EB5" w15:done="0"/>
  <w15:commentEx w15:paraId="301A24A8" w15:done="0"/>
  <w15:commentEx w15:paraId="75FCFD32" w15:done="0"/>
  <w15:commentEx w15:paraId="63A32F45" w15:done="0"/>
  <w15:commentEx w15:paraId="6E2B9A08" w15:done="0"/>
  <w15:commentEx w15:paraId="00B78FE4" w15:done="0"/>
  <w15:commentEx w15:paraId="72A85ABC" w15:done="0"/>
  <w15:commentEx w15:paraId="3FADE05F" w15:done="0"/>
  <w15:commentEx w15:paraId="0C8582F1" w15:done="0"/>
  <w15:commentEx w15:paraId="78FD16A3" w15:paraIdParent="0C8582F1" w15:done="0"/>
  <w15:commentEx w15:paraId="205A692C" w15:paraIdParent="0C8582F1" w15:done="0"/>
  <w15:commentEx w15:paraId="3462F080" w15:done="0"/>
  <w15:commentEx w15:paraId="52B1212F" w15:done="0"/>
  <w15:commentEx w15:paraId="7052FB3D" w15:done="0"/>
  <w15:commentEx w15:paraId="3A7D33F8" w15:done="0"/>
  <w15:commentEx w15:paraId="1E609226" w15:done="0"/>
  <w15:commentEx w15:paraId="576072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5622" w16cex:dateUtc="2022-12-01T20:40:00Z"/>
  <w16cex:commentExtensible w16cex:durableId="2771561D" w16cex:dateUtc="2022-12-09T17:09:00Z"/>
  <w16cex:commentExtensible w16cex:durableId="2771561C" w16cex:dateUtc="2022-11-23T19:02:00Z"/>
  <w16cex:commentExtensible w16cex:durableId="2771561B" w16cex:dateUtc="2022-11-23T19:25:00Z"/>
  <w16cex:commentExtensible w16cex:durableId="2771561A" w16cex:dateUtc="2022-11-23T17:03:00Z"/>
  <w16cex:commentExtensible w16cex:durableId="2728AA3D" w16cex:dateUtc="2022-11-23T22:18:00Z"/>
  <w16cex:commentExtensible w16cex:durableId="272882C5" w16cex:dateUtc="2022-11-23T19:30:00Z"/>
  <w16cex:commentExtensible w16cex:durableId="27288828" w16cex:dateUtc="2022-11-23T19:53:00Z"/>
  <w16cex:commentExtensible w16cex:durableId="27288838" w16cex:dateUtc="2022-11-23T19:53:00Z"/>
  <w16cex:commentExtensible w16cex:durableId="272AFEBF" w16cex:dateUtc="2022-11-25T16:43:00Z"/>
  <w16cex:commentExtensible w16cex:durableId="273323AC" w16cex:dateUtc="2022-12-01T20:59:00Z"/>
  <w16cex:commentExtensible w16cex:durableId="273D7C9A" w16cex:dateUtc="2022-12-09T17:21:00Z"/>
  <w16cex:commentExtensible w16cex:durableId="27277253" w16cex:dateUtc="2022-11-23T00:07:00Z"/>
  <w16cex:commentExtensible w16cex:durableId="272765AA" w16cex:dateUtc="2022-11-22T23:13:00Z"/>
  <w16cex:commentExtensible w16cex:durableId="27276614" w16cex:dateUtc="2022-11-22T23:15:00Z"/>
  <w16cex:commentExtensible w16cex:durableId="27276B19" w16cex:dateUtc="2022-11-22T23:36:00Z"/>
  <w16cex:commentExtensible w16cex:durableId="27276B85" w16cex:dateUtc="2022-11-22T23:38:00Z"/>
  <w16cex:commentExtensible w16cex:durableId="27277081" w16cex:dateUtc="2022-11-23T00:00:00Z"/>
  <w16cex:commentExtensible w16cex:durableId="272776A6" w16cex:dateUtc="2022-11-23T00:26:00Z"/>
  <w16cex:commentExtensible w16cex:durableId="27286AFA" w16cex:dateUtc="2022-11-23T17:48:00Z"/>
  <w16cex:commentExtensible w16cex:durableId="2762A96E" w16cex:dateUtc="2022-12-01T20:40:00Z"/>
  <w16cex:commentExtensible w16cex:durableId="2762A96D" w16cex:dateUtc="2022-11-23T18:29:00Z"/>
  <w16cex:commentExtensible w16cex:durableId="2762A96C" w16cex:dateUtc="2022-11-23T01:33:00Z"/>
  <w16cex:commentExtensible w16cex:durableId="2762A96B" w16cex:dateUtc="2022-11-23T17:50:00Z"/>
  <w16cex:commentExtensible w16cex:durableId="2762A96A" w16cex:dateUtc="2022-11-23T19:43:00Z"/>
  <w16cex:commentExtensible w16cex:durableId="2762A967" w16cex:dateUtc="2022-12-09T17:09:00Z"/>
  <w16cex:commentExtensible w16cex:durableId="2762A966" w16cex:dateUtc="2022-11-23T19:02:00Z"/>
  <w16cex:commentExtensible w16cex:durableId="2762A965" w16cex:dateUtc="2022-11-23T19:25:00Z"/>
  <w16cex:commentExtensible w16cex:durableId="2762A964" w16cex:dateUtc="2022-11-23T17:03:00Z"/>
  <w16cex:commentExtensible w16cex:durableId="27628039" w16cex:dateUtc="2023-01-06T19:10:00Z"/>
  <w16cex:commentExtensible w16cex:durableId="27628480" w16cex:dateUtc="2022-11-23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3EED1D" w16cid:durableId="27715622"/>
  <w16cid:commentId w16cid:paraId="7CBAEEEA" w16cid:durableId="2771561D"/>
  <w16cid:commentId w16cid:paraId="2A6C83D7" w16cid:durableId="2771561C"/>
  <w16cid:commentId w16cid:paraId="200A9A43" w16cid:durableId="2771561B"/>
  <w16cid:commentId w16cid:paraId="51CCB6EF" w16cid:durableId="2771561A"/>
  <w16cid:commentId w16cid:paraId="117B5B2A" w16cid:durableId="2728AA3D"/>
  <w16cid:commentId w16cid:paraId="71CCB7B9" w16cid:durableId="272882C5"/>
  <w16cid:commentId w16cid:paraId="13D2BBCE" w16cid:durableId="27288828"/>
  <w16cid:commentId w16cid:paraId="6AAED10B" w16cid:durableId="27288838"/>
  <w16cid:commentId w16cid:paraId="4CD8A7F7" w16cid:durableId="272AFEBF"/>
  <w16cid:commentId w16cid:paraId="74FA5C99" w16cid:durableId="273323AC"/>
  <w16cid:commentId w16cid:paraId="181CCE1D" w16cid:durableId="273D7C9A"/>
  <w16cid:commentId w16cid:paraId="7E7DE979" w16cid:durableId="27277253"/>
  <w16cid:commentId w16cid:paraId="28CC7EB5" w16cid:durableId="272765AA"/>
  <w16cid:commentId w16cid:paraId="467A8BFB" w16cid:durableId="27276614"/>
  <w16cid:commentId w16cid:paraId="301A24A8" w16cid:durableId="27276B19"/>
  <w16cid:commentId w16cid:paraId="75FCFD32" w16cid:durableId="27276B85"/>
  <w16cid:commentId w16cid:paraId="63A32F45" w16cid:durableId="27277081"/>
  <w16cid:commentId w16cid:paraId="6E2B9A08" w16cid:durableId="272776A6"/>
  <w16cid:commentId w16cid:paraId="00B78FE4" w16cid:durableId="27286AFA"/>
  <w16cid:commentId w16cid:paraId="72A85ABC" w16cid:durableId="2762A96E"/>
  <w16cid:commentId w16cid:paraId="3FADE05F" w16cid:durableId="2762A96D"/>
  <w16cid:commentId w16cid:paraId="0C8582F1" w16cid:durableId="2762A96C"/>
  <w16cid:commentId w16cid:paraId="78FD16A3" w16cid:durableId="2762A96B"/>
  <w16cid:commentId w16cid:paraId="205A692C" w16cid:durableId="2762A96A"/>
  <w16cid:commentId w16cid:paraId="3462F080" w16cid:durableId="2762A967"/>
  <w16cid:commentId w16cid:paraId="52B1212F" w16cid:durableId="2762A966"/>
  <w16cid:commentId w16cid:paraId="7052FB3D" w16cid:durableId="2762A965"/>
  <w16cid:commentId w16cid:paraId="3A7D33F8" w16cid:durableId="2762A964"/>
  <w16cid:commentId w16cid:paraId="1E609226" w16cid:durableId="27628039"/>
  <w16cid:commentId w16cid:paraId="5760728B" w16cid:durableId="27628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0A05C" w14:textId="77777777" w:rsidR="00117483" w:rsidRDefault="00117483" w:rsidP="007F0F28">
      <w:pPr>
        <w:spacing w:after="0" w:line="240" w:lineRule="auto"/>
      </w:pPr>
      <w:r>
        <w:separator/>
      </w:r>
    </w:p>
  </w:endnote>
  <w:endnote w:type="continuationSeparator" w:id="0">
    <w:p w14:paraId="5A5DA266" w14:textId="77777777" w:rsidR="00117483" w:rsidRDefault="00117483" w:rsidP="007F0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066EE" w14:textId="77777777" w:rsidR="00117483" w:rsidRDefault="00117483" w:rsidP="007F0F28">
      <w:pPr>
        <w:spacing w:after="0" w:line="240" w:lineRule="auto"/>
      </w:pPr>
      <w:r>
        <w:separator/>
      </w:r>
    </w:p>
  </w:footnote>
  <w:footnote w:type="continuationSeparator" w:id="0">
    <w:p w14:paraId="6D59794D" w14:textId="77777777" w:rsidR="00117483" w:rsidRDefault="00117483" w:rsidP="007F0F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7470A4F"/>
    <w:multiLevelType w:val="hybridMultilevel"/>
    <w:tmpl w:val="396657AE"/>
    <w:lvl w:ilvl="0" w:tplc="3F180F68">
      <w:start w:val="1"/>
      <w:numFmt w:val="bullet"/>
      <w:lvlText w:val="•"/>
      <w:lvlJc w:val="left"/>
      <w:pPr>
        <w:tabs>
          <w:tab w:val="num" w:pos="720"/>
        </w:tabs>
        <w:ind w:left="720" w:hanging="360"/>
      </w:pPr>
      <w:rPr>
        <w:rFonts w:ascii="Arial" w:hAnsi="Arial" w:hint="default"/>
      </w:rPr>
    </w:lvl>
    <w:lvl w:ilvl="1" w:tplc="7D8E33CA" w:tentative="1">
      <w:start w:val="1"/>
      <w:numFmt w:val="bullet"/>
      <w:lvlText w:val="•"/>
      <w:lvlJc w:val="left"/>
      <w:pPr>
        <w:tabs>
          <w:tab w:val="num" w:pos="1440"/>
        </w:tabs>
        <w:ind w:left="1440" w:hanging="360"/>
      </w:pPr>
      <w:rPr>
        <w:rFonts w:ascii="Arial" w:hAnsi="Arial" w:hint="default"/>
      </w:rPr>
    </w:lvl>
    <w:lvl w:ilvl="2" w:tplc="547CA8EE" w:tentative="1">
      <w:start w:val="1"/>
      <w:numFmt w:val="bullet"/>
      <w:lvlText w:val="•"/>
      <w:lvlJc w:val="left"/>
      <w:pPr>
        <w:tabs>
          <w:tab w:val="num" w:pos="2160"/>
        </w:tabs>
        <w:ind w:left="2160" w:hanging="360"/>
      </w:pPr>
      <w:rPr>
        <w:rFonts w:ascii="Arial" w:hAnsi="Arial" w:hint="default"/>
      </w:rPr>
    </w:lvl>
    <w:lvl w:ilvl="3" w:tplc="55982CB8" w:tentative="1">
      <w:start w:val="1"/>
      <w:numFmt w:val="bullet"/>
      <w:lvlText w:val="•"/>
      <w:lvlJc w:val="left"/>
      <w:pPr>
        <w:tabs>
          <w:tab w:val="num" w:pos="2880"/>
        </w:tabs>
        <w:ind w:left="2880" w:hanging="360"/>
      </w:pPr>
      <w:rPr>
        <w:rFonts w:ascii="Arial" w:hAnsi="Arial" w:hint="default"/>
      </w:rPr>
    </w:lvl>
    <w:lvl w:ilvl="4" w:tplc="EA0A1122" w:tentative="1">
      <w:start w:val="1"/>
      <w:numFmt w:val="bullet"/>
      <w:lvlText w:val="•"/>
      <w:lvlJc w:val="left"/>
      <w:pPr>
        <w:tabs>
          <w:tab w:val="num" w:pos="3600"/>
        </w:tabs>
        <w:ind w:left="3600" w:hanging="360"/>
      </w:pPr>
      <w:rPr>
        <w:rFonts w:ascii="Arial" w:hAnsi="Arial" w:hint="default"/>
      </w:rPr>
    </w:lvl>
    <w:lvl w:ilvl="5" w:tplc="C4684582" w:tentative="1">
      <w:start w:val="1"/>
      <w:numFmt w:val="bullet"/>
      <w:lvlText w:val="•"/>
      <w:lvlJc w:val="left"/>
      <w:pPr>
        <w:tabs>
          <w:tab w:val="num" w:pos="4320"/>
        </w:tabs>
        <w:ind w:left="4320" w:hanging="360"/>
      </w:pPr>
      <w:rPr>
        <w:rFonts w:ascii="Arial" w:hAnsi="Arial" w:hint="default"/>
      </w:rPr>
    </w:lvl>
    <w:lvl w:ilvl="6" w:tplc="F832624C" w:tentative="1">
      <w:start w:val="1"/>
      <w:numFmt w:val="bullet"/>
      <w:lvlText w:val="•"/>
      <w:lvlJc w:val="left"/>
      <w:pPr>
        <w:tabs>
          <w:tab w:val="num" w:pos="5040"/>
        </w:tabs>
        <w:ind w:left="5040" w:hanging="360"/>
      </w:pPr>
      <w:rPr>
        <w:rFonts w:ascii="Arial" w:hAnsi="Arial" w:hint="default"/>
      </w:rPr>
    </w:lvl>
    <w:lvl w:ilvl="7" w:tplc="939C3C68" w:tentative="1">
      <w:start w:val="1"/>
      <w:numFmt w:val="bullet"/>
      <w:lvlText w:val="•"/>
      <w:lvlJc w:val="left"/>
      <w:pPr>
        <w:tabs>
          <w:tab w:val="num" w:pos="5760"/>
        </w:tabs>
        <w:ind w:left="5760" w:hanging="360"/>
      </w:pPr>
      <w:rPr>
        <w:rFonts w:ascii="Arial" w:hAnsi="Arial" w:hint="default"/>
      </w:rPr>
    </w:lvl>
    <w:lvl w:ilvl="8" w:tplc="ED22DBB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5FE403EF"/>
    <w:multiLevelType w:val="hybridMultilevel"/>
    <w:tmpl w:val="AFE46DE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281109809">
    <w:abstractNumId w:val="6"/>
  </w:num>
  <w:num w:numId="2" w16cid:durableId="448280887">
    <w:abstractNumId w:val="3"/>
  </w:num>
  <w:num w:numId="3" w16cid:durableId="1420325232">
    <w:abstractNumId w:val="1"/>
  </w:num>
  <w:num w:numId="4" w16cid:durableId="1474560622">
    <w:abstractNumId w:val="5"/>
  </w:num>
  <w:num w:numId="5" w16cid:durableId="1921520094">
    <w:abstractNumId w:val="7"/>
  </w:num>
  <w:num w:numId="6" w16cid:durableId="1663705301">
    <w:abstractNumId w:val="4"/>
  </w:num>
  <w:num w:numId="7" w16cid:durableId="949430931">
    <w:abstractNumId w:val="0"/>
  </w:num>
  <w:num w:numId="8" w16cid:durableId="1244945981">
    <w:abstractNumId w:val="9"/>
  </w:num>
  <w:num w:numId="9" w16cid:durableId="511919374">
    <w:abstractNumId w:val="8"/>
  </w:num>
  <w:num w:numId="10" w16cid:durableId="54934605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D5954"/>
    <w:rsid w:val="0001054F"/>
    <w:rsid w:val="000106B2"/>
    <w:rsid w:val="00014F10"/>
    <w:rsid w:val="00016215"/>
    <w:rsid w:val="00017349"/>
    <w:rsid w:val="000230C0"/>
    <w:rsid w:val="0004070B"/>
    <w:rsid w:val="000440E6"/>
    <w:rsid w:val="00054256"/>
    <w:rsid w:val="00072B95"/>
    <w:rsid w:val="0008557E"/>
    <w:rsid w:val="00096B3E"/>
    <w:rsid w:val="000974E7"/>
    <w:rsid w:val="000B0293"/>
    <w:rsid w:val="000C2DDA"/>
    <w:rsid w:val="000C3ADE"/>
    <w:rsid w:val="000C55B8"/>
    <w:rsid w:val="000E2EF4"/>
    <w:rsid w:val="00117483"/>
    <w:rsid w:val="001322BB"/>
    <w:rsid w:val="00136651"/>
    <w:rsid w:val="001455B9"/>
    <w:rsid w:val="001471C1"/>
    <w:rsid w:val="001A17E5"/>
    <w:rsid w:val="001A5FCF"/>
    <w:rsid w:val="001B06E1"/>
    <w:rsid w:val="001B2737"/>
    <w:rsid w:val="001B7424"/>
    <w:rsid w:val="001B7CD0"/>
    <w:rsid w:val="001C7852"/>
    <w:rsid w:val="001D5B4D"/>
    <w:rsid w:val="001D6EBE"/>
    <w:rsid w:val="00201859"/>
    <w:rsid w:val="00223393"/>
    <w:rsid w:val="002241C2"/>
    <w:rsid w:val="0022453D"/>
    <w:rsid w:val="00232554"/>
    <w:rsid w:val="0024148E"/>
    <w:rsid w:val="00252F25"/>
    <w:rsid w:val="00253AD2"/>
    <w:rsid w:val="0027792D"/>
    <w:rsid w:val="00292A1F"/>
    <w:rsid w:val="002A1C41"/>
    <w:rsid w:val="002A33B4"/>
    <w:rsid w:val="002A5DF6"/>
    <w:rsid w:val="002B3667"/>
    <w:rsid w:val="002B5AFD"/>
    <w:rsid w:val="002E15F6"/>
    <w:rsid w:val="002F0AD8"/>
    <w:rsid w:val="00332D69"/>
    <w:rsid w:val="00363EBA"/>
    <w:rsid w:val="00383333"/>
    <w:rsid w:val="00385B6E"/>
    <w:rsid w:val="003945B8"/>
    <w:rsid w:val="003A1070"/>
    <w:rsid w:val="003C08E8"/>
    <w:rsid w:val="003D1977"/>
    <w:rsid w:val="003D2A3F"/>
    <w:rsid w:val="003E651D"/>
    <w:rsid w:val="003F11BF"/>
    <w:rsid w:val="003F41FF"/>
    <w:rsid w:val="00402433"/>
    <w:rsid w:val="00407A51"/>
    <w:rsid w:val="004509FB"/>
    <w:rsid w:val="00467BBE"/>
    <w:rsid w:val="004834B0"/>
    <w:rsid w:val="004E2585"/>
    <w:rsid w:val="00517454"/>
    <w:rsid w:val="005338A1"/>
    <w:rsid w:val="0054593B"/>
    <w:rsid w:val="00577CB9"/>
    <w:rsid w:val="00590192"/>
    <w:rsid w:val="0059668B"/>
    <w:rsid w:val="005A02C0"/>
    <w:rsid w:val="005A47EF"/>
    <w:rsid w:val="005B64F2"/>
    <w:rsid w:val="005D356D"/>
    <w:rsid w:val="005D5730"/>
    <w:rsid w:val="005E27CD"/>
    <w:rsid w:val="005F69E1"/>
    <w:rsid w:val="0060505C"/>
    <w:rsid w:val="00605676"/>
    <w:rsid w:val="00620498"/>
    <w:rsid w:val="006504B7"/>
    <w:rsid w:val="00653922"/>
    <w:rsid w:val="00654C8C"/>
    <w:rsid w:val="0065721C"/>
    <w:rsid w:val="00665C4F"/>
    <w:rsid w:val="006911A8"/>
    <w:rsid w:val="006932E7"/>
    <w:rsid w:val="006A5B75"/>
    <w:rsid w:val="006B4053"/>
    <w:rsid w:val="006B4C93"/>
    <w:rsid w:val="006C1832"/>
    <w:rsid w:val="006C24E0"/>
    <w:rsid w:val="006D3CFE"/>
    <w:rsid w:val="006D691F"/>
    <w:rsid w:val="006E7682"/>
    <w:rsid w:val="0070357C"/>
    <w:rsid w:val="007218EA"/>
    <w:rsid w:val="0076079D"/>
    <w:rsid w:val="00770FF8"/>
    <w:rsid w:val="00771575"/>
    <w:rsid w:val="007860CF"/>
    <w:rsid w:val="00794659"/>
    <w:rsid w:val="007A444D"/>
    <w:rsid w:val="007B097D"/>
    <w:rsid w:val="007B1D8D"/>
    <w:rsid w:val="007B1E32"/>
    <w:rsid w:val="007B2E55"/>
    <w:rsid w:val="007D5F64"/>
    <w:rsid w:val="007E2CDE"/>
    <w:rsid w:val="007F0F28"/>
    <w:rsid w:val="0080349E"/>
    <w:rsid w:val="00807ECF"/>
    <w:rsid w:val="00816A0A"/>
    <w:rsid w:val="00841E20"/>
    <w:rsid w:val="0084332B"/>
    <w:rsid w:val="00855D6D"/>
    <w:rsid w:val="00871AD4"/>
    <w:rsid w:val="00874CCE"/>
    <w:rsid w:val="00895354"/>
    <w:rsid w:val="008A101F"/>
    <w:rsid w:val="008A158F"/>
    <w:rsid w:val="008A229C"/>
    <w:rsid w:val="008A751E"/>
    <w:rsid w:val="008C4EF3"/>
    <w:rsid w:val="008F67E0"/>
    <w:rsid w:val="00904B19"/>
    <w:rsid w:val="00906CE4"/>
    <w:rsid w:val="00910C55"/>
    <w:rsid w:val="0092032A"/>
    <w:rsid w:val="00930FB0"/>
    <w:rsid w:val="0093132E"/>
    <w:rsid w:val="009352F4"/>
    <w:rsid w:val="00944FF2"/>
    <w:rsid w:val="00956A43"/>
    <w:rsid w:val="009775DF"/>
    <w:rsid w:val="009835F2"/>
    <w:rsid w:val="00994F6A"/>
    <w:rsid w:val="009C2E0C"/>
    <w:rsid w:val="009D41DC"/>
    <w:rsid w:val="009D5EBD"/>
    <w:rsid w:val="009E28F7"/>
    <w:rsid w:val="00A05B5A"/>
    <w:rsid w:val="00A1165A"/>
    <w:rsid w:val="00A40D08"/>
    <w:rsid w:val="00A5520E"/>
    <w:rsid w:val="00A7081E"/>
    <w:rsid w:val="00A825C8"/>
    <w:rsid w:val="00A9048D"/>
    <w:rsid w:val="00AA065F"/>
    <w:rsid w:val="00AA599F"/>
    <w:rsid w:val="00AA61BD"/>
    <w:rsid w:val="00AB7095"/>
    <w:rsid w:val="00AC1050"/>
    <w:rsid w:val="00AC3893"/>
    <w:rsid w:val="00AE1BF8"/>
    <w:rsid w:val="00B21DA0"/>
    <w:rsid w:val="00B377D7"/>
    <w:rsid w:val="00B40A27"/>
    <w:rsid w:val="00B56031"/>
    <w:rsid w:val="00B7491D"/>
    <w:rsid w:val="00BA3818"/>
    <w:rsid w:val="00BB0184"/>
    <w:rsid w:val="00C2296B"/>
    <w:rsid w:val="00C243A1"/>
    <w:rsid w:val="00C40340"/>
    <w:rsid w:val="00C56986"/>
    <w:rsid w:val="00C82D12"/>
    <w:rsid w:val="00C82DB9"/>
    <w:rsid w:val="00C948E8"/>
    <w:rsid w:val="00C955B7"/>
    <w:rsid w:val="00CA3DDD"/>
    <w:rsid w:val="00D03510"/>
    <w:rsid w:val="00D25ABA"/>
    <w:rsid w:val="00D25E91"/>
    <w:rsid w:val="00D3764F"/>
    <w:rsid w:val="00D413E9"/>
    <w:rsid w:val="00D50665"/>
    <w:rsid w:val="00D579E6"/>
    <w:rsid w:val="00D63227"/>
    <w:rsid w:val="00D64F86"/>
    <w:rsid w:val="00D701F7"/>
    <w:rsid w:val="00D71352"/>
    <w:rsid w:val="00D84599"/>
    <w:rsid w:val="00D90A25"/>
    <w:rsid w:val="00D91561"/>
    <w:rsid w:val="00D9329D"/>
    <w:rsid w:val="00DA4EBC"/>
    <w:rsid w:val="00DA6639"/>
    <w:rsid w:val="00DA6947"/>
    <w:rsid w:val="00DC0556"/>
    <w:rsid w:val="00DF260C"/>
    <w:rsid w:val="00E01515"/>
    <w:rsid w:val="00E02516"/>
    <w:rsid w:val="00E10155"/>
    <w:rsid w:val="00E40F78"/>
    <w:rsid w:val="00E42787"/>
    <w:rsid w:val="00E47C56"/>
    <w:rsid w:val="00E5326D"/>
    <w:rsid w:val="00E55A8A"/>
    <w:rsid w:val="00E6278B"/>
    <w:rsid w:val="00E67BF5"/>
    <w:rsid w:val="00E764B4"/>
    <w:rsid w:val="00E9631B"/>
    <w:rsid w:val="00EB0DAD"/>
    <w:rsid w:val="00EB5E54"/>
    <w:rsid w:val="00EC11C8"/>
    <w:rsid w:val="00EC76C0"/>
    <w:rsid w:val="00ED5954"/>
    <w:rsid w:val="00ED67D5"/>
    <w:rsid w:val="00F030EB"/>
    <w:rsid w:val="00F06917"/>
    <w:rsid w:val="00F10915"/>
    <w:rsid w:val="00F319A1"/>
    <w:rsid w:val="00F558F1"/>
    <w:rsid w:val="00F631DF"/>
    <w:rsid w:val="00F66913"/>
    <w:rsid w:val="00F8238F"/>
    <w:rsid w:val="00FA6434"/>
    <w:rsid w:val="00FB30E2"/>
    <w:rsid w:val="00FB5C6F"/>
    <w:rsid w:val="00FB62CC"/>
    <w:rsid w:val="00FB6520"/>
    <w:rsid w:val="00FC0B47"/>
    <w:rsid w:val="00FC20D2"/>
    <w:rsid w:val="00FC6308"/>
    <w:rsid w:val="00FD68A2"/>
    <w:rsid w:val="00FE171A"/>
    <w:rsid w:val="00FF61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docId w15:val="{A3CAA508-40B5-4C5F-A83E-C409E3CB3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 w:type="paragraph" w:styleId="Header">
    <w:name w:val="header"/>
    <w:basedOn w:val="Normal"/>
    <w:link w:val="HeaderChar"/>
    <w:uiPriority w:val="99"/>
    <w:unhideWhenUsed/>
    <w:rsid w:val="007F0F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F28"/>
  </w:style>
  <w:style w:type="paragraph" w:styleId="Footer">
    <w:name w:val="footer"/>
    <w:basedOn w:val="Normal"/>
    <w:link w:val="FooterChar"/>
    <w:uiPriority w:val="99"/>
    <w:unhideWhenUsed/>
    <w:rsid w:val="007F0F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F28"/>
  </w:style>
  <w:style w:type="character" w:customStyle="1" w:styleId="groupname">
    <w:name w:val="groupname"/>
    <w:basedOn w:val="DefaultParagraphFont"/>
    <w:rsid w:val="00DC0556"/>
  </w:style>
  <w:style w:type="character" w:customStyle="1" w:styleId="pubyear">
    <w:name w:val="pubyear"/>
    <w:basedOn w:val="DefaultParagraphFont"/>
    <w:rsid w:val="00DC0556"/>
  </w:style>
  <w:style w:type="character" w:customStyle="1" w:styleId="othertitle">
    <w:name w:val="othertitle"/>
    <w:basedOn w:val="DefaultParagraphFont"/>
    <w:rsid w:val="00DC0556"/>
  </w:style>
  <w:style w:type="character" w:customStyle="1" w:styleId="author">
    <w:name w:val="author"/>
    <w:basedOn w:val="DefaultParagraphFont"/>
    <w:rsid w:val="00DC0556"/>
  </w:style>
  <w:style w:type="character" w:customStyle="1" w:styleId="articletitle">
    <w:name w:val="articletitle"/>
    <w:basedOn w:val="DefaultParagraphFont"/>
    <w:rsid w:val="00DC0556"/>
  </w:style>
  <w:style w:type="character" w:customStyle="1" w:styleId="journaltitle">
    <w:name w:val="journaltitle"/>
    <w:basedOn w:val="DefaultParagraphFont"/>
    <w:rsid w:val="00DC0556"/>
  </w:style>
  <w:style w:type="character" w:customStyle="1" w:styleId="vol">
    <w:name w:val="vol"/>
    <w:basedOn w:val="DefaultParagraphFont"/>
    <w:rsid w:val="00DC0556"/>
  </w:style>
  <w:style w:type="character" w:customStyle="1" w:styleId="citedissue">
    <w:name w:val="citedissue"/>
    <w:basedOn w:val="DefaultParagraphFont"/>
    <w:rsid w:val="00DC0556"/>
  </w:style>
  <w:style w:type="character" w:customStyle="1" w:styleId="pagefirst">
    <w:name w:val="pagefirst"/>
    <w:basedOn w:val="DefaultParagraphFont"/>
    <w:rsid w:val="00DC0556"/>
  </w:style>
  <w:style w:type="character" w:customStyle="1" w:styleId="pagelast">
    <w:name w:val="pagelast"/>
    <w:basedOn w:val="DefaultParagraphFont"/>
    <w:rsid w:val="00DC0556"/>
  </w:style>
  <w:style w:type="character" w:customStyle="1" w:styleId="anchor-text">
    <w:name w:val="anchor-text"/>
    <w:basedOn w:val="DefaultParagraphFont"/>
    <w:rsid w:val="008A75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333831">
      <w:bodyDiv w:val="1"/>
      <w:marLeft w:val="0"/>
      <w:marRight w:val="0"/>
      <w:marTop w:val="0"/>
      <w:marBottom w:val="0"/>
      <w:divBdr>
        <w:top w:val="none" w:sz="0" w:space="0" w:color="auto"/>
        <w:left w:val="none" w:sz="0" w:space="0" w:color="auto"/>
        <w:bottom w:val="none" w:sz="0" w:space="0" w:color="auto"/>
        <w:right w:val="none" w:sz="0" w:space="0" w:color="auto"/>
      </w:divBdr>
      <w:divsChild>
        <w:div w:id="1814442548">
          <w:marLeft w:val="360"/>
          <w:marRight w:val="0"/>
          <w:marTop w:val="200"/>
          <w:marBottom w:val="0"/>
          <w:divBdr>
            <w:top w:val="none" w:sz="0" w:space="0" w:color="auto"/>
            <w:left w:val="none" w:sz="0" w:space="0" w:color="auto"/>
            <w:bottom w:val="none" w:sz="0" w:space="0" w:color="auto"/>
            <w:right w:val="none" w:sz="0" w:space="0" w:color="auto"/>
          </w:divBdr>
        </w:div>
      </w:divsChild>
    </w:div>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onlinelibrary.wiley.com/doi/full/10.1111/ele.12427" TargetMode="External"/><Relationship Id="rId2" Type="http://schemas.openxmlformats.org/officeDocument/2006/relationships/hyperlink" Target="https://esajournals.onlinelibrary.wiley.com/doi/10.1002/fee.1480" TargetMode="External"/><Relationship Id="rId1" Type="http://schemas.openxmlformats.org/officeDocument/2006/relationships/hyperlink" Target="https://esajournals.onlinelibrary.wiley.com/doi/10.1002/fee.1480"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maps.princeton.edu/catalog/stanford-zd071bk4213" TargetMode="External"/><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www.arcgis.com/home/item.html?id=aa9c87d6f17b452296252bd75005f6a4" TargetMode="Externa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s.data.ca.gov/datasets/CDFW::naip-2020-ndvi-california/about" TargetMode="External"/><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sedac.ciesin.columbia.edu/data/set/gpw-v4-population-density-rev11/data-download" TargetMode="External"/><Relationship Id="rId23" Type="http://schemas.openxmlformats.org/officeDocument/2006/relationships/image" Target="media/image9.png"/><Relationship Id="rId28" Type="http://schemas.openxmlformats.org/officeDocument/2006/relationships/image" Target="media/image14.jpeg"/><Relationship Id="rId10" Type="http://schemas.microsoft.com/office/2018/08/relationships/commentsExtensible" Target="commentsExtensible.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11599</TotalTime>
  <Pages>31</Pages>
  <Words>11807</Words>
  <Characters>67302</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2</cp:revision>
  <dcterms:created xsi:type="dcterms:W3CDTF">2022-11-22T22:29:00Z</dcterms:created>
  <dcterms:modified xsi:type="dcterms:W3CDTF">2023-04-05T22:45:00Z</dcterms:modified>
</cp:coreProperties>
</file>